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B66" w:rsidRPr="002B219B" w:rsidRDefault="00A5286A" w:rsidP="00A5286A">
      <w:pPr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2B21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ทำไมอากรปากระวางจึงต้องใช้แบบใบเสร็จรับเงินกรมศุลกากร </w:t>
      </w:r>
      <w:proofErr w:type="spellStart"/>
      <w:r w:rsidRPr="002B21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กศก</w:t>
      </w:r>
      <w:proofErr w:type="spellEnd"/>
      <w:r w:rsidRPr="002B21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. 118</w:t>
      </w:r>
    </w:p>
    <w:p w:rsidR="00894E3A" w:rsidRDefault="00A5286A" w:rsidP="00A5286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A519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บทบัญญัติในพระราชบัญญัติศุลกากร พุทธศักราช 2469 </w:t>
      </w:r>
      <w:r w:rsidR="000E5073" w:rsidRPr="001A519C">
        <w:rPr>
          <w:rFonts w:ascii="TH SarabunIT๙" w:hAnsi="TH SarabunIT๙" w:cs="TH SarabunIT๙" w:hint="cs"/>
          <w:spacing w:val="-2"/>
          <w:sz w:val="32"/>
          <w:szCs w:val="32"/>
          <w:cs/>
        </w:rPr>
        <w:t>มาตรา 40 “ก่อนที่จะนำของใด</w:t>
      </w:r>
      <w:r w:rsidR="001A519C" w:rsidRPr="001A519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0E5073" w:rsidRPr="001A519C">
        <w:rPr>
          <w:rFonts w:ascii="TH SarabunIT๙" w:hAnsi="TH SarabunIT๙" w:cs="TH SarabunIT๙" w:hint="cs"/>
          <w:spacing w:val="-2"/>
          <w:sz w:val="32"/>
          <w:szCs w:val="32"/>
          <w:cs/>
        </w:rPr>
        <w:t>ๆ</w:t>
      </w:r>
      <w:r w:rsidR="000E5073">
        <w:rPr>
          <w:rFonts w:ascii="TH SarabunIT๙" w:hAnsi="TH SarabunIT๙" w:cs="TH SarabunIT๙" w:hint="cs"/>
          <w:sz w:val="32"/>
          <w:szCs w:val="32"/>
          <w:cs/>
        </w:rPr>
        <w:t xml:space="preserve"> ไปจากอารักขาของศุลกากร ผู้นำของเข้าต้องปฏิบัติให้ครบถ้วนตามพระราชบัญญัตินี้  และตามกฎหมายอื่น</w:t>
      </w:r>
      <w:r w:rsidR="001A519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E5073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ที่เกี่ยวข้องกับศุลกากรกับต้องยื่นใบขนสินค้าโดยถูกต้อง  และเสียภาษีอากรจนครบถ้วน หรือวางเงินไว้</w:t>
      </w:r>
      <w:r w:rsidR="001A519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E5073">
        <w:rPr>
          <w:rFonts w:ascii="TH SarabunIT๙" w:hAnsi="TH SarabunIT๙" w:cs="TH SarabunIT๙" w:hint="cs"/>
          <w:sz w:val="32"/>
          <w:szCs w:val="32"/>
          <w:cs/>
        </w:rPr>
        <w:t xml:space="preserve">เป็นประกัน  การขอวางเงินประกันให้เป็นไปตามระเบียบที่อธิบดีกำหนด” </w:t>
      </w:r>
    </w:p>
    <w:p w:rsidR="00A5286A" w:rsidRDefault="00894E3A" w:rsidP="00A5286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286A">
        <w:rPr>
          <w:rFonts w:ascii="TH SarabunIT๙" w:hAnsi="TH SarabunIT๙" w:cs="TH SarabunIT๙" w:hint="cs"/>
          <w:sz w:val="32"/>
          <w:szCs w:val="32"/>
          <w:cs/>
        </w:rPr>
        <w:t>มาตรา 10 “บรรดาค่าภาษีนั้นให้เก็บตามบทบัญญัตินี้ และตามกฎหมายว่าด้วยพิกัดอัตราศุลกากร การเสียค่าภาษีให้เสียแก่พนักงานเจ้าหน้าที่ในเวลาที่ออกใบขนสินค้าให้”</w:t>
      </w:r>
    </w:p>
    <w:p w:rsidR="00A5286A" w:rsidRPr="0072594D" w:rsidRDefault="00A5286A" w:rsidP="00A5286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594D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และมาตรา 17 “พนักงานศุลกากรอาจตรวจค้นหีบห่อ</w:t>
      </w:r>
      <w:r w:rsidR="00AD2CE5" w:rsidRPr="0072594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ของคนโดยสาร แล้วปล่อยผ่านภาษีได้ และถ้าในหีบห่อนั้นมีของที่ยังมิได้เสียภาษีก็ดี ของต้องจำกัดก็ดี ของต้องห้ามก็ดี พนักงานจะกักหีบห่อนั้นไว้ก็ได้” </w:t>
      </w:r>
    </w:p>
    <w:p w:rsidR="00AD2CE5" w:rsidRDefault="00AD2CE5" w:rsidP="00A5286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ประกอบกับพระราชบัญญัติศุลกากร (ฉบับที่ 9) พุทธศักราช 2482</w:t>
      </w:r>
    </w:p>
    <w:p w:rsidR="00AD2CE5" w:rsidRDefault="00AD2CE5" w:rsidP="00A5286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มาตรา 11 วรรค</w:t>
      </w:r>
      <w:r w:rsidR="00894E3A"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“แต่หีบห่อของส่วนตัวผู้โดยสารนั้น ไม่ต้องมีใบขนสินค้า และอาจตรวจขนขึ้นบกและส่</w:t>
      </w:r>
      <w:r w:rsidR="000B0446">
        <w:rPr>
          <w:rFonts w:ascii="TH SarabunIT๙" w:hAnsi="TH SarabunIT๙" w:cs="TH SarabunIT๙" w:hint="cs"/>
          <w:sz w:val="32"/>
          <w:szCs w:val="32"/>
          <w:cs/>
        </w:rPr>
        <w:t>งมอบไปได้ ตามข้อบังคับที่อธิบดี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กำหนด”</w:t>
      </w:r>
    </w:p>
    <w:p w:rsidR="00AD2CE5" w:rsidRDefault="00AD2CE5" w:rsidP="00A5286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ตามบทบัญญัติในพระราชบัญญัติศุลกากร พุทธศักราช 2469 มาตรา </w:t>
      </w:r>
      <w:r w:rsidR="00894E3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การเสียภาษีอากรศุลกากรจะต้องจัดทำใบขนสินค้า แต่หีบห่อของผู้โดยสาร ไม่ต้องมีใบขนสินค้าตามพระราชบัญญัติ </w:t>
      </w:r>
      <w:r w:rsidR="007259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(ฉบับที่ 9) พุทธศักราช 24</w:t>
      </w:r>
      <w:r w:rsidR="005D101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C907F7">
        <w:rPr>
          <w:rFonts w:ascii="TH SarabunIT๙" w:hAnsi="TH SarabunIT๙" w:cs="TH SarabunIT๙" w:hint="cs"/>
          <w:sz w:val="32"/>
          <w:szCs w:val="32"/>
          <w:cs/>
        </w:rPr>
        <w:t>มาตรา 1</w:t>
      </w:r>
      <w:r w:rsidR="00894E3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907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4E3A">
        <w:rPr>
          <w:rFonts w:ascii="TH SarabunIT๙" w:hAnsi="TH SarabunIT๙" w:cs="TH SarabunIT๙" w:hint="cs"/>
          <w:sz w:val="32"/>
          <w:szCs w:val="32"/>
          <w:cs/>
        </w:rPr>
        <w:t xml:space="preserve">วรรคสาม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ตามข้อบังคับที่อธิบดี กำหนด</w:t>
      </w:r>
    </w:p>
    <w:p w:rsidR="00D95D7F" w:rsidRDefault="00AD2CE5" w:rsidP="002B219B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219B">
        <w:rPr>
          <w:rFonts w:ascii="TH SarabunIT๙" w:hAnsi="TH SarabunIT๙" w:cs="TH SarabunIT๙" w:hint="cs"/>
          <w:spacing w:val="-6"/>
          <w:sz w:val="32"/>
          <w:szCs w:val="32"/>
          <w:cs/>
        </w:rPr>
        <w:t>อธิบดีกรมศุลกากร ออกข้อกำหนดไว้ในประมวลระเบียบปฏิบัติ พ.ศ. 2556</w:t>
      </w:r>
      <w:r w:rsidR="002B219B" w:rsidRPr="002B219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D95D7F" w:rsidRPr="002B219B">
        <w:rPr>
          <w:rFonts w:ascii="TH SarabunIT๙" w:hAnsi="TH SarabunIT๙" w:cs="TH SarabunIT๙" w:hint="cs"/>
          <w:spacing w:val="-6"/>
          <w:sz w:val="32"/>
          <w:szCs w:val="32"/>
          <w:cs/>
        </w:rPr>
        <w:t>ข้อ 2 03 01 08</w:t>
      </w:r>
      <w:r w:rsidR="002B219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B219B" w:rsidRPr="002B219B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ของนำเข้า</w:t>
      </w:r>
      <w:r w:rsidR="00D95D7F" w:rsidRPr="002B219B">
        <w:rPr>
          <w:rFonts w:ascii="TH SarabunIT๙" w:hAnsi="TH SarabunIT๙" w:cs="TH SarabunIT๙" w:hint="cs"/>
          <w:spacing w:val="-8"/>
          <w:sz w:val="32"/>
          <w:szCs w:val="32"/>
          <w:cs/>
        </w:rPr>
        <w:t>ทางอากาศยานมีราคาไม่เกิน 100,000 บาท ให้เจ้าหน้าที่รับชำระอากรปากระวาง</w:t>
      </w:r>
      <w:r w:rsidR="002B219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95D7F" w:rsidRPr="002B219B"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ด้วยใบเสร็จรับเงินอากรปากระวาง กรณีไม่เข้าหลักเกณฑ์ให้ผู้โดยสารดำเนินการ</w:t>
      </w:r>
      <w:r w:rsidR="002B21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0446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D95D7F">
        <w:rPr>
          <w:rFonts w:ascii="TH SarabunIT๙" w:hAnsi="TH SarabunIT๙" w:cs="TH SarabunIT๙" w:hint="cs"/>
          <w:sz w:val="32"/>
          <w:szCs w:val="32"/>
          <w:cs/>
        </w:rPr>
        <w:t>พิธีการศุลกากร โดยจัดทำใบขนสินค้า</w:t>
      </w:r>
      <w:r w:rsidR="000B044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19B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D95D7F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B219B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D95D7F">
        <w:rPr>
          <w:rFonts w:ascii="TH SarabunIT๙" w:hAnsi="TH SarabunIT๙" w:cs="TH SarabunIT๙" w:hint="cs"/>
          <w:sz w:val="32"/>
          <w:szCs w:val="32"/>
          <w:cs/>
        </w:rPr>
        <w:t>นำเข้าทางด่านพรมแดนจุดผ่านแ</w:t>
      </w:r>
      <w:r w:rsidR="003164B1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D95D7F">
        <w:rPr>
          <w:rFonts w:ascii="TH SarabunIT๙" w:hAnsi="TH SarabunIT๙" w:cs="TH SarabunIT๙" w:hint="cs"/>
          <w:sz w:val="32"/>
          <w:szCs w:val="32"/>
          <w:cs/>
        </w:rPr>
        <w:t>นถาวร จุดผ่านแดนชั่วคราว หรือจุดผ่อนปรนทางการค้า มีมูลค่าไม่เกิน 50,000 บาท</w:t>
      </w:r>
      <w:r w:rsidR="002B219B">
        <w:rPr>
          <w:rFonts w:ascii="TH SarabunIT๙" w:hAnsi="TH SarabunIT๙" w:cs="TH SarabunIT๙"/>
          <w:sz w:val="32"/>
          <w:szCs w:val="32"/>
        </w:rPr>
        <w:t xml:space="preserve"> </w:t>
      </w:r>
      <w:r w:rsidR="00D95D7F">
        <w:rPr>
          <w:rFonts w:ascii="TH SarabunIT๙" w:hAnsi="TH SarabunIT๙" w:cs="TH SarabunIT๙" w:hint="cs"/>
          <w:sz w:val="32"/>
          <w:szCs w:val="32"/>
          <w:cs/>
        </w:rPr>
        <w:t>ประมวล</w:t>
      </w:r>
      <w:r w:rsidR="005D1017">
        <w:rPr>
          <w:rFonts w:ascii="TH SarabunIT๙" w:hAnsi="TH SarabunIT๙" w:cs="TH SarabunIT๙" w:hint="cs"/>
          <w:sz w:val="32"/>
          <w:szCs w:val="32"/>
          <w:cs/>
        </w:rPr>
        <w:t>ระเบียบปฏิบัติศุลกากร พ.ศ. 2556</w:t>
      </w:r>
      <w:r w:rsidR="00D95D7F">
        <w:rPr>
          <w:rFonts w:ascii="TH SarabunIT๙" w:hAnsi="TH SarabunIT๙" w:cs="TH SarabunIT๙" w:hint="cs"/>
          <w:sz w:val="32"/>
          <w:szCs w:val="32"/>
          <w:cs/>
        </w:rPr>
        <w:t xml:space="preserve"> ข้อ</w:t>
      </w:r>
      <w:r w:rsidR="005D1017">
        <w:rPr>
          <w:rFonts w:ascii="TH SarabunIT๙" w:hAnsi="TH SarabunIT๙" w:cs="TH SarabunIT๙" w:hint="cs"/>
          <w:sz w:val="32"/>
          <w:szCs w:val="32"/>
          <w:cs/>
        </w:rPr>
        <w:t xml:space="preserve"> 2 0</w:t>
      </w:r>
      <w:r w:rsidR="0051511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D1017">
        <w:rPr>
          <w:rFonts w:ascii="TH SarabunIT๙" w:hAnsi="TH SarabunIT๙" w:cs="TH SarabunIT๙" w:hint="cs"/>
          <w:sz w:val="32"/>
          <w:szCs w:val="32"/>
          <w:cs/>
        </w:rPr>
        <w:t xml:space="preserve"> 03 01 </w:t>
      </w:r>
      <w:r w:rsidR="00D95D7F">
        <w:rPr>
          <w:rFonts w:ascii="TH SarabunIT๙" w:hAnsi="TH SarabunIT๙" w:cs="TH SarabunIT๙" w:hint="cs"/>
          <w:sz w:val="32"/>
          <w:szCs w:val="32"/>
          <w:cs/>
        </w:rPr>
        <w:t xml:space="preserve">ระบุไว้ชัดเจนให้ใช้ใบเสร็จรับเงินอากรปากระวาง </w:t>
      </w:r>
      <w:proofErr w:type="spellStart"/>
      <w:r w:rsidR="00D95D7F">
        <w:rPr>
          <w:rFonts w:ascii="TH SarabunIT๙" w:hAnsi="TH SarabunIT๙" w:cs="TH SarabunIT๙" w:hint="cs"/>
          <w:sz w:val="32"/>
          <w:szCs w:val="32"/>
          <w:cs/>
        </w:rPr>
        <w:t>กศก</w:t>
      </w:r>
      <w:proofErr w:type="spellEnd"/>
      <w:r w:rsidR="00D95D7F">
        <w:rPr>
          <w:rFonts w:ascii="TH SarabunIT๙" w:hAnsi="TH SarabunIT๙" w:cs="TH SarabunIT๙" w:hint="cs"/>
          <w:sz w:val="32"/>
          <w:szCs w:val="32"/>
          <w:cs/>
        </w:rPr>
        <w:t>. 118 ซึ่งประมวลรัษฎากร มาตรา 86/14 ใบเสร็จรับเงินที่กรมศุลกากรออกให้ตาม มาตรา 83/10</w:t>
      </w:r>
      <w:r w:rsidR="003164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5D7F">
        <w:rPr>
          <w:rFonts w:ascii="TH SarabunIT๙" w:hAnsi="TH SarabunIT๙" w:cs="TH SarabunIT๙" w:hint="cs"/>
          <w:sz w:val="32"/>
          <w:szCs w:val="32"/>
          <w:cs/>
        </w:rPr>
        <w:t>(1) สำหรับสินค้า</w:t>
      </w:r>
      <w:r w:rsidR="002B219B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D95D7F">
        <w:rPr>
          <w:rFonts w:ascii="TH SarabunIT๙" w:hAnsi="TH SarabunIT๙" w:cs="TH SarabunIT๙" w:hint="cs"/>
          <w:sz w:val="32"/>
          <w:szCs w:val="32"/>
          <w:cs/>
        </w:rPr>
        <w:t>เข้าที่กรมศุลกากรเรียกเก็บภาษีมูลค่าเพิ่มเพื่อกรมสรรพกรเป็นใบกำกับภาษีมูลค่าเพิ่ม</w:t>
      </w:r>
    </w:p>
    <w:p w:rsidR="00133F8A" w:rsidRDefault="00133F8A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เมื่อพิจารณาประมวลรัษฎากร มาตรา 86/14 ประกอบด้วยพระราชบัญญัติศุลกากร พุทธศักราช 2469 มาตรา 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>0 และพระราชบัญญัติศุลกากร (ฉบับที่ 9) พุทธศักราช 2482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มาตรา 11 </w:t>
      </w:r>
      <w:r w:rsidR="001A51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>วรรค</w:t>
      </w:r>
      <w:r w:rsidR="001A51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3</w:t>
      </w:r>
      <w:r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ใบเสร็จรับเงินที่กรมศุลกากรออกให้ ในกรณีสินค้านำเข้าต้องมีใบขนสินค้าขาเข้า หากรับชำระอากรปากระวาง อธิบดีกรมศุลกากรกำหนดให้รับชำระอากรปากระวาง ด้วยใบเสร็จรับเงินอากรปากระวาง ตามที่ขออนุ</w:t>
      </w:r>
      <w:r w:rsidR="003164B1"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>มัติกระทรวงการคลัง</w:t>
      </w:r>
      <w:r w:rsidR="005D1017"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คือ ใบเสร็จรับเงินอากรปากระวาง </w:t>
      </w:r>
      <w:proofErr w:type="spellStart"/>
      <w:r w:rsidR="005D1017"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>กศก</w:t>
      </w:r>
      <w:proofErr w:type="spellEnd"/>
      <w:r w:rsidR="005D1017"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>. 118</w:t>
      </w:r>
      <w:r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กรณีเจ้าหน้าที่รับ</w:t>
      </w:r>
      <w:r w:rsidR="003164B1"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>ชำ</w:t>
      </w:r>
      <w:r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>ระเงินด้วยหน้าจอรับรายได้เบ็ดเตล็ด ที่มี</w:t>
      </w:r>
      <w:r w:rsidR="003164B1"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>ไว้ชำระ</w:t>
      </w:r>
      <w:r w:rsidR="005D1017"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>ค่า</w:t>
      </w:r>
      <w:r w:rsidR="003164B1"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>ปรับตามผลการพิจารณาคดี</w:t>
      </w:r>
      <w:r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ความผิด เช่น กรณีลักลอบตามมาตรา 27</w:t>
      </w:r>
      <w:r w:rsid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365D0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แห่งพระราชบัญญัติศุลกากรพุทธศักราช 2469 จึงมิใช่ใบกำกับภาษีมูลค่าเพิ่มตามประมวลรัษฎากรมาตรา 86/14</w:t>
      </w:r>
    </w:p>
    <w:p w:rsidR="000E5073" w:rsidRPr="00894E3A" w:rsidRDefault="000E5073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การที่มีผู้จัดเก็บอากรปากระวาง ใช้วิธีจัดเก็บโดยนำใบเสร็จรับเงิน 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กศก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122 จัดเก็บอากร</w:t>
      </w:r>
      <w:r w:rsidR="004F23E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ปากระวาง บันทึกรับเงินรายได้ พร้อมจัดพิมพ์ใบเสร็จรับเงินเป็นค่าอากรขา</w:t>
      </w:r>
      <w:r w:rsidR="001A519C">
        <w:rPr>
          <w:rFonts w:ascii="TH SarabunIT๙" w:hAnsi="TH SarabunIT๙" w:cs="TH SarabunIT๙" w:hint="cs"/>
          <w:spacing w:val="-4"/>
          <w:sz w:val="32"/>
          <w:szCs w:val="32"/>
          <w:cs/>
        </w:rPr>
        <w:t>เข้า</w:t>
      </w:r>
      <w:r w:rsidR="007C6A1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และภาษีมูลค่าเพิ่ม ซึ่งจะทำให้</w:t>
      </w:r>
      <w:r w:rsidR="004F23E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</w:t>
      </w:r>
      <w:r w:rsidR="007C6A17">
        <w:rPr>
          <w:rFonts w:ascii="TH SarabunIT๙" w:hAnsi="TH SarabunIT๙" w:cs="TH SarabunIT๙" w:hint="cs"/>
          <w:spacing w:val="-4"/>
          <w:sz w:val="32"/>
          <w:szCs w:val="32"/>
          <w:cs/>
        </w:rPr>
        <w:t>ปิดบัญชีพร้อมนำส่งเงิน โดยไม่มีการจัดทำใบขนสินค้า ทำให้ข้อมูลสถิติการนำเข้าไม่ถูกต้อง</w:t>
      </w:r>
      <w:r w:rsidR="00894E3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และไม่ชอบด้วยกฎหมายศุลกากร</w:t>
      </w:r>
    </w:p>
    <w:p w:rsidR="0033055B" w:rsidRDefault="007C6A17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ab/>
        <w:t xml:space="preserve">วิธีการที่ถูกต้อง จึงต้องใช้แบบใบเสร็จรับเงินกรมศุลกากร </w:t>
      </w:r>
      <w:proofErr w:type="spellStart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กศก</w:t>
      </w:r>
      <w:proofErr w:type="spellEnd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118 จะเป็นชนิดคอมพิวเตอร์ หรือชนิดด้วยมือก็ตาม 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เมื่อจะนำส่งเงิน 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>ต้อง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จัดทำใบนำส่งเงินพร้อมใบขนสินค้า </w:t>
      </w:r>
      <w:r w:rsidR="0033055B">
        <w:rPr>
          <w:rFonts w:ascii="TH SarabunIT๙" w:hAnsi="TH SarabunIT๙" w:cs="TH SarabunIT๙" w:hint="cs"/>
          <w:spacing w:val="-4"/>
          <w:sz w:val="32"/>
          <w:szCs w:val="32"/>
          <w:cs/>
        </w:rPr>
        <w:t>สรุปรายการของที่เรียกเก็บอากรปากระวาง  ได้แก่  ชนิดของราคา พิกัดอัตรา</w:t>
      </w:r>
      <w:r w:rsidR="001A519C">
        <w:rPr>
          <w:rFonts w:ascii="TH SarabunIT๙" w:hAnsi="TH SarabunIT๙" w:cs="TH SarabunIT๙" w:hint="cs"/>
          <w:spacing w:val="-4"/>
          <w:sz w:val="32"/>
          <w:szCs w:val="32"/>
          <w:cs/>
        </w:rPr>
        <w:t>อากร</w:t>
      </w:r>
      <w:r w:rsidR="0033055B">
        <w:rPr>
          <w:rFonts w:ascii="TH SarabunIT๙" w:hAnsi="TH SarabunIT๙" w:cs="TH SarabunIT๙" w:hint="cs"/>
          <w:spacing w:val="-4"/>
          <w:sz w:val="32"/>
          <w:szCs w:val="32"/>
          <w:cs/>
        </w:rPr>
        <w:t>ขาเข้า และภาษีมูลค่าเพิ่ม  ซึ่งเมื่อส่งรายละเอียดใบขนสินค้าแล้ว  เมื่อเจ้าหน้าที่ผู้ไปปฏิบัติงานนำเงินรายได้ที่จัดเก็บ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305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ไปส่งยังหน่วยงานการเงิน เจ้าหน้าที่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>หน่วยงานการเงิน</w:t>
      </w:r>
      <w:r w:rsidR="003305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จะรับเงินตามข้อมูลใบขนสินค้านั้น  ซึ่งระบบคอมพิวเตอร์ กรมศุลกากร กำหนดไว้ที่หน้าจอ </w:t>
      </w:r>
      <w:proofErr w:type="spellStart"/>
      <w:r w:rsidR="0033055B">
        <w:rPr>
          <w:rFonts w:ascii="TH SarabunIT๙" w:hAnsi="TH SarabunIT๙" w:cs="TH SarabunIT๙"/>
          <w:spacing w:val="-4"/>
          <w:sz w:val="32"/>
          <w:szCs w:val="32"/>
        </w:rPr>
        <w:t>Simplifly</w:t>
      </w:r>
      <w:proofErr w:type="spellEnd"/>
      <w:r w:rsidR="0033055B">
        <w:rPr>
          <w:rFonts w:ascii="TH SarabunIT๙" w:hAnsi="TH SarabunIT๙" w:cs="TH SarabunIT๙"/>
          <w:spacing w:val="-4"/>
          <w:sz w:val="32"/>
          <w:szCs w:val="32"/>
        </w:rPr>
        <w:t xml:space="preserve"> Declaration 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</w:t>
      </w:r>
      <w:r w:rsidR="0033055B">
        <w:rPr>
          <w:rFonts w:ascii="TH SarabunIT๙" w:hAnsi="TH SarabunIT๙" w:cs="TH SarabunIT๙" w:hint="cs"/>
          <w:spacing w:val="-4"/>
          <w:sz w:val="32"/>
          <w:szCs w:val="32"/>
          <w:cs/>
        </w:rPr>
        <w:t>หน้าจอนี้ จะไ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>ม่มีการพิมพ์ใบเสร็จรับเงินซ้ำ</w:t>
      </w:r>
      <w:r w:rsidR="003305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โดย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>กรมศุลกากรมี</w:t>
      </w:r>
      <w:r w:rsidR="0033055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ข้อมูลสถิติครบถ้วน </w:t>
      </w:r>
      <w:r w:rsidR="00894E3A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</w:t>
      </w:r>
      <w:r w:rsidR="0033055B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จำนวนเงินนำส่งรายได้แผ่นดินถูกต้อง</w:t>
      </w:r>
    </w:p>
    <w:p w:rsidR="0033055B" w:rsidRDefault="0033055B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อนึ่ง</w:t>
      </w:r>
      <w:r w:rsidR="00443CF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แนวทางการตรวจสอบภายในภาคราชการ ขณะนี้กระทรวงก</w:t>
      </w:r>
      <w:r w:rsidR="00443CFD">
        <w:rPr>
          <w:rFonts w:ascii="TH SarabunIT๙" w:hAnsi="TH SarabunIT๙" w:cs="TH SarabunIT๙" w:hint="cs"/>
          <w:spacing w:val="-4"/>
          <w:sz w:val="32"/>
          <w:szCs w:val="32"/>
          <w:cs/>
        </w:rPr>
        <w:t>ารคลังได้จัดอบรมผู้ตรวจสอบภายใน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ให้มีการตรวจสอบการบริหารงานของหน่วยงานต่างๆ อนาคต</w:t>
      </w:r>
      <w:r w:rsidR="00443CFD">
        <w:rPr>
          <w:rFonts w:ascii="TH SarabunIT๙" w:hAnsi="TH SarabunIT๙" w:cs="TH SarabunIT๙" w:hint="cs"/>
          <w:spacing w:val="-4"/>
          <w:sz w:val="32"/>
          <w:szCs w:val="32"/>
          <w:cs/>
        </w:rPr>
        <w:t>กรมศุลกากรอาจเน้นให้ผู้ตรวจสอบ</w:t>
      </w:r>
      <w:r w:rsidR="00443CFD" w:rsidRPr="00443CFD">
        <w:rPr>
          <w:rFonts w:ascii="TH SarabunIT๙" w:hAnsi="TH SarabunIT๙" w:cs="TH SarabunIT๙" w:hint="cs"/>
          <w:spacing w:val="-6"/>
          <w:sz w:val="32"/>
          <w:szCs w:val="32"/>
          <w:cs/>
        </w:rPr>
        <w:t>ภายในให้ความสำคัญในการตรวจสอบ  วิธีปฏิบัติงานของเจ้าหน้าที่  ตลอดจนการกำกับดูแลของผู้บังคับบัญชา</w:t>
      </w:r>
      <w:r w:rsidR="00443CFD"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</w:t>
      </w: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116E3D" w:rsidP="006661FA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(นางวันดี  กุลวัฒนาพร)</w:t>
      </w:r>
    </w:p>
    <w:p w:rsidR="00116E3D" w:rsidRDefault="00116E3D" w:rsidP="006661FA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นักวิชาการศุลกากรชำนาญการพิเศษ</w:t>
      </w:r>
    </w:p>
    <w:p w:rsidR="00116E3D" w:rsidRDefault="00116E3D" w:rsidP="006661FA">
      <w:pPr>
        <w:tabs>
          <w:tab w:val="left" w:pos="1440"/>
        </w:tabs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รักษาราชการในตำแหน่งผู้เชี่ยวชาญด้านตรวจสอบภายใน</w:t>
      </w:r>
    </w:p>
    <w:p w:rsidR="00F86B99" w:rsidRDefault="00FE4903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86B99" w:rsidRDefault="00F86B99" w:rsidP="00133F8A">
      <w:pPr>
        <w:tabs>
          <w:tab w:val="left" w:pos="144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A144B4" w:rsidRPr="00155C39" w:rsidRDefault="00A144B4" w:rsidP="00A144B4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bookmarkStart w:id="0" w:name="_GoBack"/>
      <w:bookmarkEnd w:id="0"/>
    </w:p>
    <w:sectPr w:rsidR="00A144B4" w:rsidRPr="00155C39" w:rsidSect="00E94D8E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8E" w:rsidRDefault="00E94D8E" w:rsidP="00E94D8E">
      <w:pPr>
        <w:spacing w:after="0" w:line="240" w:lineRule="auto"/>
      </w:pPr>
      <w:r>
        <w:separator/>
      </w:r>
    </w:p>
  </w:endnote>
  <w:endnote w:type="continuationSeparator" w:id="0">
    <w:p w:rsidR="00E94D8E" w:rsidRDefault="00E94D8E" w:rsidP="00E9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8E" w:rsidRDefault="00E94D8E" w:rsidP="00E94D8E">
      <w:pPr>
        <w:spacing w:after="0" w:line="240" w:lineRule="auto"/>
      </w:pPr>
      <w:r>
        <w:separator/>
      </w:r>
    </w:p>
  </w:footnote>
  <w:footnote w:type="continuationSeparator" w:id="0">
    <w:p w:rsidR="00E94D8E" w:rsidRDefault="00E94D8E" w:rsidP="00E9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667715"/>
      <w:docPartObj>
        <w:docPartGallery w:val="Page Numbers (Top of Page)"/>
        <w:docPartUnique/>
      </w:docPartObj>
    </w:sdtPr>
    <w:sdtContent>
      <w:p w:rsidR="00E94D8E" w:rsidRDefault="00E94D8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2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4D8E" w:rsidRDefault="00E94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6E"/>
    <w:rsid w:val="000B0446"/>
    <w:rsid w:val="000E5073"/>
    <w:rsid w:val="00116E3D"/>
    <w:rsid w:val="00133F8A"/>
    <w:rsid w:val="00155C39"/>
    <w:rsid w:val="001A519C"/>
    <w:rsid w:val="001A7935"/>
    <w:rsid w:val="002B219B"/>
    <w:rsid w:val="003164B1"/>
    <w:rsid w:val="0033055B"/>
    <w:rsid w:val="00365D0E"/>
    <w:rsid w:val="00443CFD"/>
    <w:rsid w:val="004F23E3"/>
    <w:rsid w:val="00511546"/>
    <w:rsid w:val="00515118"/>
    <w:rsid w:val="00550E81"/>
    <w:rsid w:val="005D1017"/>
    <w:rsid w:val="005D646E"/>
    <w:rsid w:val="006661FA"/>
    <w:rsid w:val="0072594D"/>
    <w:rsid w:val="007A023A"/>
    <w:rsid w:val="007C4461"/>
    <w:rsid w:val="007C6A17"/>
    <w:rsid w:val="00894E3A"/>
    <w:rsid w:val="00966B66"/>
    <w:rsid w:val="00A144B4"/>
    <w:rsid w:val="00A5286A"/>
    <w:rsid w:val="00AD2CE5"/>
    <w:rsid w:val="00AD72A0"/>
    <w:rsid w:val="00C907F7"/>
    <w:rsid w:val="00D3259F"/>
    <w:rsid w:val="00D95D7F"/>
    <w:rsid w:val="00E94D8E"/>
    <w:rsid w:val="00F86B99"/>
    <w:rsid w:val="00FE32FC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9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0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94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D8E"/>
  </w:style>
  <w:style w:type="paragraph" w:styleId="Footer">
    <w:name w:val="footer"/>
    <w:basedOn w:val="Normal"/>
    <w:link w:val="FooterChar"/>
    <w:uiPriority w:val="99"/>
    <w:unhideWhenUsed/>
    <w:rsid w:val="00E94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9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0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94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D8E"/>
  </w:style>
  <w:style w:type="paragraph" w:styleId="Footer">
    <w:name w:val="footer"/>
    <w:basedOn w:val="Normal"/>
    <w:link w:val="FooterChar"/>
    <w:uiPriority w:val="99"/>
    <w:unhideWhenUsed/>
    <w:rsid w:val="00E94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Anchalee Ruanpaktham</dc:creator>
  <cp:lastModifiedBy>Anchalee Ruanpaktham</cp:lastModifiedBy>
  <cp:revision>3</cp:revision>
  <cp:lastPrinted>2014-08-28T03:34:00Z</cp:lastPrinted>
  <dcterms:created xsi:type="dcterms:W3CDTF">2014-08-28T04:30:00Z</dcterms:created>
  <dcterms:modified xsi:type="dcterms:W3CDTF">2014-08-28T04:31:00Z</dcterms:modified>
</cp:coreProperties>
</file>