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AB" w:rsidRPr="00877BC0" w:rsidRDefault="00D40AAB" w:rsidP="006C7155">
      <w:pPr>
        <w:autoSpaceDE w:val="0"/>
        <w:autoSpaceDN w:val="0"/>
        <w:adjustRightInd w:val="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vertAlign w:val="superscript"/>
        </w:rPr>
      </w:pPr>
      <w:r w:rsidRPr="00877BC0">
        <w:rPr>
          <w:rFonts w:ascii="TH SarabunIT๙" w:hAnsi="TH SarabunIT๙" w:cs="TH SarabunIT๙"/>
          <w:b/>
          <w:bCs/>
          <w:sz w:val="32"/>
          <w:szCs w:val="32"/>
        </w:rPr>
        <w:t>COMPENDIUM OF CLA</w:t>
      </w:r>
      <w:r w:rsidR="004C2440" w:rsidRPr="00877BC0">
        <w:rPr>
          <w:rFonts w:ascii="TH SarabunIT๙" w:hAnsi="TH SarabunIT๙" w:cs="TH SarabunIT๙"/>
          <w:b/>
          <w:bCs/>
          <w:sz w:val="32"/>
          <w:szCs w:val="32"/>
        </w:rPr>
        <w:t>SSI</w:t>
      </w:r>
      <w:r w:rsidRPr="00877BC0">
        <w:rPr>
          <w:rFonts w:ascii="TH SarabunIT๙" w:hAnsi="TH SarabunIT๙" w:cs="TH SarabunIT๙"/>
          <w:b/>
          <w:bCs/>
          <w:sz w:val="32"/>
          <w:szCs w:val="32"/>
        </w:rPr>
        <w:t xml:space="preserve">FICATION OPINIONS (HSC </w:t>
      </w:r>
      <w:r w:rsidR="0014131C" w:rsidRPr="00877BC0">
        <w:rPr>
          <w:rFonts w:ascii="TH SarabunIT๙" w:hAnsi="TH SarabunIT๙" w:cs="TH SarabunIT๙"/>
          <w:b/>
          <w:bCs/>
          <w:sz w:val="32"/>
          <w:szCs w:val="32"/>
        </w:rPr>
        <w:t>37</w:t>
      </w:r>
      <w:r w:rsidRPr="00877BC0">
        <w:rPr>
          <w:rFonts w:ascii="TH SarabunIT๙" w:hAnsi="TH SarabunIT๙" w:cs="TH SarabunIT๙"/>
          <w:b/>
          <w:bCs/>
          <w:sz w:val="32"/>
          <w:szCs w:val="32"/>
          <w:vertAlign w:val="superscript"/>
        </w:rPr>
        <w:t>th</w:t>
      </w:r>
      <w:r w:rsidRPr="00877BC0">
        <w:rPr>
          <w:rFonts w:ascii="TH SarabunIT๙" w:hAnsi="TH SarabunIT๙" w:cs="TH SarabunIT๙"/>
          <w:b/>
          <w:bCs/>
          <w:sz w:val="32"/>
          <w:szCs w:val="32"/>
        </w:rPr>
        <w:t xml:space="preserve"> Session)</w:t>
      </w:r>
      <w:r w:rsidR="00073255" w:rsidRPr="00877B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0AAB" w:rsidRPr="00877BC0" w:rsidRDefault="00D40AAB" w:rsidP="00D40AAB">
      <w:pPr>
        <w:autoSpaceDE w:val="0"/>
        <w:autoSpaceDN w:val="0"/>
        <w:adjustRightInd w:val="0"/>
        <w:ind w:left="288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877BC0">
        <w:rPr>
          <w:rFonts w:ascii="TH SarabunIT๙" w:hAnsi="TH SarabunIT๙" w:cs="TH SarabunIT๙"/>
          <w:sz w:val="32"/>
          <w:szCs w:val="32"/>
          <w:cs/>
        </w:rPr>
        <w:t>ส่วนพิกัดอัตราศุลกากรระหว่างประเทศ</w:t>
      </w:r>
    </w:p>
    <w:p w:rsidR="00D40AAB" w:rsidRPr="00877BC0" w:rsidRDefault="00D40AAB" w:rsidP="006862CE">
      <w:pPr>
        <w:autoSpaceDE w:val="0"/>
        <w:autoSpaceDN w:val="0"/>
        <w:adjustRightInd w:val="0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7BC0">
        <w:rPr>
          <w:rFonts w:ascii="TH SarabunIT๙" w:hAnsi="TH SarabunIT๙" w:cs="TH SarabunIT๙"/>
          <w:sz w:val="32"/>
          <w:szCs w:val="32"/>
        </w:rPr>
        <w:tab/>
      </w:r>
      <w:r w:rsidRPr="00877BC0">
        <w:rPr>
          <w:rFonts w:ascii="TH SarabunIT๙" w:hAnsi="TH SarabunIT๙" w:cs="TH SarabunIT๙"/>
          <w:sz w:val="32"/>
          <w:szCs w:val="32"/>
        </w:rPr>
        <w:tab/>
      </w:r>
      <w:r w:rsidRPr="00877BC0">
        <w:rPr>
          <w:rFonts w:ascii="TH SarabunIT๙" w:hAnsi="TH SarabunIT๙" w:cs="TH SarabunIT๙"/>
          <w:sz w:val="32"/>
          <w:szCs w:val="32"/>
        </w:rPr>
        <w:tab/>
        <w:t xml:space="preserve">            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712"/>
      </w:tblGrid>
      <w:tr w:rsidR="00D40AAB" w:rsidRPr="0065253E" w:rsidTr="00BB2000">
        <w:tc>
          <w:tcPr>
            <w:tcW w:w="1188" w:type="dxa"/>
          </w:tcPr>
          <w:p w:rsidR="0014131C" w:rsidRPr="00877BC0" w:rsidRDefault="0014131C" w:rsidP="00141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7B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3203.00</w:t>
            </w:r>
          </w:p>
          <w:p w:rsidR="00D40AAB" w:rsidRPr="00877BC0" w:rsidRDefault="00D40AAB" w:rsidP="006525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2" w:type="dxa"/>
          </w:tcPr>
          <w:p w:rsidR="00D40AAB" w:rsidRPr="00877BC0" w:rsidRDefault="0014131C" w:rsidP="00A174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ผลิตภัณฑ์แต่งสีอาหาร  </w:t>
            </w:r>
            <w:r w:rsidR="008757FA" w:rsidRPr="00877BC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77BC0">
              <w:rPr>
                <w:rFonts w:ascii="TH SarabunIT๙" w:hAnsi="TH SarabunIT๙" w:cs="TH SarabunIT๙"/>
                <w:sz w:val="32"/>
                <w:szCs w:val="32"/>
              </w:rPr>
              <w:t>Colouring product for foodstuffs</w:t>
            </w:r>
          </w:p>
        </w:tc>
      </w:tr>
      <w:tr w:rsidR="00D40AAB" w:rsidRPr="0065253E" w:rsidTr="0065253E">
        <w:tc>
          <w:tcPr>
            <w:tcW w:w="1188" w:type="dxa"/>
          </w:tcPr>
          <w:p w:rsidR="00D40AAB" w:rsidRPr="00877BC0" w:rsidRDefault="0014131C" w:rsidP="006525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3926.90</w:t>
            </w:r>
          </w:p>
        </w:tc>
        <w:tc>
          <w:tcPr>
            <w:tcW w:w="8712" w:type="dxa"/>
          </w:tcPr>
          <w:p w:rsidR="00D40AAB" w:rsidRPr="00877BC0" w:rsidRDefault="0014131C" w:rsidP="00877B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77BC0">
              <w:rPr>
                <w:rFonts w:ascii="TH SarabunIT๙" w:hAnsi="TH SarabunIT๙" w:cs="TH SarabunIT๙"/>
                <w:sz w:val="32"/>
                <w:szCs w:val="32"/>
                <w:cs/>
              </w:rPr>
              <w:t>ถุงระบายปัสสาวะที่มีขีดเส้นแบ่งที่ปลอดเชื้อ</w:t>
            </w:r>
          </w:p>
          <w:p w:rsidR="0014131C" w:rsidRPr="00877BC0" w:rsidRDefault="0014131C" w:rsidP="00877B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77BC0">
              <w:rPr>
                <w:rFonts w:ascii="TH SarabunIT๙" w:hAnsi="TH SarabunIT๙" w:cs="TH SarabunIT๙"/>
                <w:sz w:val="32"/>
                <w:szCs w:val="32"/>
              </w:rPr>
              <w:t>Sterile, graduated urinary drainage bag</w:t>
            </w:r>
          </w:p>
        </w:tc>
      </w:tr>
      <w:tr w:rsidR="00D40AAB" w:rsidRPr="0065253E" w:rsidTr="0065253E">
        <w:tc>
          <w:tcPr>
            <w:tcW w:w="1188" w:type="dxa"/>
          </w:tcPr>
          <w:p w:rsidR="00D40AAB" w:rsidRPr="00877BC0" w:rsidRDefault="00D40AAB" w:rsidP="006525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2" w:type="dxa"/>
          </w:tcPr>
          <w:p w:rsidR="0014131C" w:rsidRPr="00877BC0" w:rsidRDefault="0014131C" w:rsidP="00877B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7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เครื่องวัดปริมาณ (มิเตอร์) ปัสสาวะที่มีขีดเส้นแบ่งที่ปลอดเชื้อ </w:t>
            </w:r>
          </w:p>
          <w:p w:rsidR="00D40AAB" w:rsidRPr="00877BC0" w:rsidRDefault="0014131C" w:rsidP="00877B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77BC0">
              <w:rPr>
                <w:rFonts w:ascii="TH SarabunIT๙" w:hAnsi="TH SarabunIT๙" w:cs="TH SarabunIT๙"/>
                <w:sz w:val="32"/>
                <w:szCs w:val="32"/>
              </w:rPr>
              <w:t>Sterile, graduated urinary drainage meter</w:t>
            </w:r>
          </w:p>
        </w:tc>
      </w:tr>
      <w:tr w:rsidR="00D40AAB" w:rsidRPr="0065253E" w:rsidTr="0065253E">
        <w:tc>
          <w:tcPr>
            <w:tcW w:w="1188" w:type="dxa"/>
          </w:tcPr>
          <w:p w:rsidR="00D40AAB" w:rsidRPr="00877BC0" w:rsidRDefault="0014131C" w:rsidP="006525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7B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6404.19</w:t>
            </w:r>
          </w:p>
        </w:tc>
        <w:tc>
          <w:tcPr>
            <w:tcW w:w="8712" w:type="dxa"/>
          </w:tcPr>
          <w:p w:rsidR="0014131C" w:rsidRPr="00877BC0" w:rsidRDefault="0014131C" w:rsidP="00877B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77BC0">
              <w:rPr>
                <w:rFonts w:ascii="TH SarabunIT๙" w:hAnsi="TH SarabunIT๙" w:cs="TH SarabunIT๙"/>
                <w:sz w:val="32"/>
                <w:szCs w:val="32"/>
                <w:cs/>
              </w:rPr>
              <w:t>รองเท้าสตรี</w:t>
            </w:r>
          </w:p>
          <w:p w:rsidR="00D40AAB" w:rsidRPr="00877BC0" w:rsidRDefault="0014131C" w:rsidP="00877B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77BC0">
              <w:rPr>
                <w:rFonts w:ascii="TH SarabunIT๙" w:hAnsi="TH SarabunIT๙" w:cs="TH SarabunIT๙"/>
                <w:sz w:val="32"/>
                <w:szCs w:val="32"/>
              </w:rPr>
              <w:t>Woman’s shoe,</w:t>
            </w:r>
          </w:p>
        </w:tc>
      </w:tr>
      <w:tr w:rsidR="00D40AAB" w:rsidRPr="0065253E" w:rsidTr="0065253E">
        <w:tc>
          <w:tcPr>
            <w:tcW w:w="1188" w:type="dxa"/>
          </w:tcPr>
          <w:p w:rsidR="00D40AAB" w:rsidRPr="00877BC0" w:rsidRDefault="00D40AAB" w:rsidP="006525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2" w:type="dxa"/>
          </w:tcPr>
          <w:p w:rsidR="0014131C" w:rsidRPr="00877BC0" w:rsidRDefault="0014131C" w:rsidP="00877B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77BC0">
              <w:rPr>
                <w:rFonts w:ascii="TH SarabunIT๙" w:hAnsi="TH SarabunIT๙" w:cs="TH SarabunIT๙"/>
                <w:sz w:val="32"/>
                <w:szCs w:val="32"/>
                <w:cs/>
              </w:rPr>
              <w:t>รองเท้าสตรี</w:t>
            </w:r>
          </w:p>
          <w:p w:rsidR="00D40AAB" w:rsidRPr="00877BC0" w:rsidRDefault="0014131C" w:rsidP="00877B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77BC0">
              <w:rPr>
                <w:rFonts w:ascii="TH SarabunIT๙" w:hAnsi="TH SarabunIT๙" w:cs="TH SarabunIT๙"/>
                <w:sz w:val="32"/>
                <w:szCs w:val="32"/>
              </w:rPr>
              <w:t>Woman’s shoe,</w:t>
            </w:r>
          </w:p>
        </w:tc>
      </w:tr>
      <w:tr w:rsidR="00D40AAB" w:rsidRPr="0065253E" w:rsidTr="0065253E">
        <w:tc>
          <w:tcPr>
            <w:tcW w:w="1188" w:type="dxa"/>
          </w:tcPr>
          <w:p w:rsidR="0014131C" w:rsidRPr="00877BC0" w:rsidRDefault="0014131C" w:rsidP="0014131C">
            <w:pPr>
              <w:autoSpaceDE w:val="0"/>
              <w:autoSpaceDN w:val="0"/>
              <w:adjustRightInd w:val="0"/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8426.41 </w:t>
            </w:r>
          </w:p>
          <w:p w:rsidR="00D40AAB" w:rsidRPr="00877BC0" w:rsidRDefault="00D40AAB" w:rsidP="006525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2" w:type="dxa"/>
          </w:tcPr>
          <w:p w:rsidR="0014131C" w:rsidRPr="00877BC0" w:rsidRDefault="0014131C" w:rsidP="00877B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77BC0">
              <w:rPr>
                <w:rFonts w:ascii="TH SarabunIT๙" w:hAnsi="TH SarabunIT๙" w:cs="TH SarabunIT๙"/>
                <w:sz w:val="32"/>
                <w:szCs w:val="32"/>
                <w:cs/>
              </w:rPr>
              <w:t>รีชสแตกเกอร์</w:t>
            </w:r>
          </w:p>
          <w:p w:rsidR="00D40AAB" w:rsidRPr="00877BC0" w:rsidRDefault="0014131C" w:rsidP="00877B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77BC0">
              <w:rPr>
                <w:rFonts w:ascii="TH SarabunIT๙" w:hAnsi="TH SarabunIT๙" w:cs="TH SarabunIT๙"/>
                <w:sz w:val="32"/>
                <w:szCs w:val="32"/>
              </w:rPr>
              <w:t>Reach stacker</w:t>
            </w:r>
          </w:p>
        </w:tc>
      </w:tr>
      <w:tr w:rsidR="00D40AAB" w:rsidRPr="0065253E" w:rsidTr="000D27D8">
        <w:trPr>
          <w:trHeight w:val="777"/>
        </w:trPr>
        <w:tc>
          <w:tcPr>
            <w:tcW w:w="1188" w:type="dxa"/>
          </w:tcPr>
          <w:p w:rsidR="00D40AAB" w:rsidRPr="00877BC0" w:rsidRDefault="0014131C" w:rsidP="006525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8427.20</w:t>
            </w:r>
          </w:p>
        </w:tc>
        <w:tc>
          <w:tcPr>
            <w:tcW w:w="8712" w:type="dxa"/>
          </w:tcPr>
          <w:p w:rsidR="00D40AAB" w:rsidRPr="00877BC0" w:rsidRDefault="0014131C" w:rsidP="00877B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77BC0">
              <w:rPr>
                <w:rFonts w:ascii="TH SarabunIT๙" w:hAnsi="TH SarabunIT๙" w:cs="TH SarabunIT๙"/>
                <w:sz w:val="32"/>
                <w:szCs w:val="32"/>
                <w:cs/>
              </w:rPr>
              <w:t>รถจับตู้สินค้าชนิดขับเคลื่อนได้ในตัว</w:t>
            </w:r>
          </w:p>
          <w:p w:rsidR="0014131C" w:rsidRPr="00877BC0" w:rsidRDefault="0014131C" w:rsidP="00877B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BC0">
              <w:rPr>
                <w:rFonts w:ascii="TH SarabunIT๙" w:hAnsi="TH SarabunIT๙" w:cs="TH SarabunIT๙"/>
                <w:sz w:val="32"/>
                <w:szCs w:val="32"/>
              </w:rPr>
              <w:t>Self-propelled container handlers</w:t>
            </w:r>
          </w:p>
        </w:tc>
      </w:tr>
      <w:tr w:rsidR="00D40AAB" w:rsidRPr="0065253E" w:rsidTr="000D60A0">
        <w:trPr>
          <w:trHeight w:val="603"/>
        </w:trPr>
        <w:tc>
          <w:tcPr>
            <w:tcW w:w="1188" w:type="dxa"/>
          </w:tcPr>
          <w:p w:rsidR="00D40AAB" w:rsidRPr="00877BC0" w:rsidRDefault="0014131C" w:rsidP="006525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8473.40</w:t>
            </w:r>
          </w:p>
        </w:tc>
        <w:tc>
          <w:tcPr>
            <w:tcW w:w="8712" w:type="dxa"/>
          </w:tcPr>
          <w:p w:rsidR="0014131C" w:rsidRPr="00877BC0" w:rsidRDefault="0014131C" w:rsidP="00877B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77BC0">
              <w:rPr>
                <w:rFonts w:ascii="TH SarabunIT๙" w:hAnsi="TH SarabunIT๙" w:cs="TH SarabunIT๙"/>
                <w:sz w:val="32"/>
                <w:szCs w:val="32"/>
                <w:cs/>
              </w:rPr>
              <w:t>เทปคาสเซ็ตใช้กับเครื่องพิมพ์</w:t>
            </w:r>
          </w:p>
          <w:p w:rsidR="000D60A0" w:rsidRPr="00877BC0" w:rsidRDefault="0014131C" w:rsidP="00877B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BC0">
              <w:rPr>
                <w:rFonts w:ascii="TH SarabunIT๙" w:hAnsi="TH SarabunIT๙" w:cs="TH SarabunIT๙"/>
                <w:sz w:val="32"/>
                <w:szCs w:val="32"/>
              </w:rPr>
              <w:t>Tape cassette for use with label printers</w:t>
            </w:r>
          </w:p>
        </w:tc>
      </w:tr>
      <w:tr w:rsidR="004C2440" w:rsidRPr="0065253E" w:rsidTr="0065253E">
        <w:tc>
          <w:tcPr>
            <w:tcW w:w="1188" w:type="dxa"/>
          </w:tcPr>
          <w:p w:rsidR="004C2440" w:rsidRPr="00877BC0" w:rsidRDefault="0014131C" w:rsidP="006525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7B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8477.10</w:t>
            </w:r>
          </w:p>
        </w:tc>
        <w:tc>
          <w:tcPr>
            <w:tcW w:w="8712" w:type="dxa"/>
          </w:tcPr>
          <w:p w:rsidR="004C2440" w:rsidRPr="00877BC0" w:rsidRDefault="0014131C" w:rsidP="00877B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77BC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ระบบการผลิตแผ่นซีดีเสียง</w:t>
            </w:r>
          </w:p>
          <w:p w:rsidR="0014131C" w:rsidRPr="00877BC0" w:rsidRDefault="0014131C" w:rsidP="00877B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BC0">
              <w:rPr>
                <w:rFonts w:ascii="TH SarabunIT๙" w:hAnsi="TH SarabunIT๙" w:cs="TH SarabunIT๙"/>
                <w:sz w:val="32"/>
                <w:szCs w:val="32"/>
              </w:rPr>
              <w:t>Audio compact disc manufacturing system,</w:t>
            </w:r>
          </w:p>
        </w:tc>
      </w:tr>
      <w:tr w:rsidR="004C2440" w:rsidRPr="0065253E" w:rsidTr="0065253E">
        <w:tc>
          <w:tcPr>
            <w:tcW w:w="1188" w:type="dxa"/>
          </w:tcPr>
          <w:p w:rsidR="004C2440" w:rsidRPr="00877BC0" w:rsidRDefault="0014131C" w:rsidP="006525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8528.12</w:t>
            </w:r>
          </w:p>
        </w:tc>
        <w:tc>
          <w:tcPr>
            <w:tcW w:w="8712" w:type="dxa"/>
          </w:tcPr>
          <w:p w:rsidR="000D60A0" w:rsidRPr="00877BC0" w:rsidRDefault="0014131C" w:rsidP="00877B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77BC0">
              <w:rPr>
                <w:rFonts w:ascii="TH SarabunIT๙" w:hAnsi="TH SarabunIT๙" w:cs="TH SarabunIT๙"/>
                <w:sz w:val="32"/>
                <w:szCs w:val="32"/>
                <w:cs/>
              </w:rPr>
              <w:t>กล่องรับสัญญาณโมเด็มเบส (แถบความถี่กว้าง)</w:t>
            </w:r>
          </w:p>
          <w:p w:rsidR="0014131C" w:rsidRPr="00877BC0" w:rsidRDefault="0014131C" w:rsidP="00877B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77BC0">
              <w:rPr>
                <w:rFonts w:ascii="TH SarabunIT๙" w:hAnsi="TH SarabunIT๙" w:cs="TH SarabunIT๙"/>
                <w:sz w:val="32"/>
                <w:szCs w:val="32"/>
              </w:rPr>
              <w:t>Modem-based (broadband) set top box</w:t>
            </w:r>
          </w:p>
        </w:tc>
      </w:tr>
    </w:tbl>
    <w:p w:rsidR="00D40AAB" w:rsidRDefault="00D40AAB" w:rsidP="00D40AAB">
      <w:pPr>
        <w:autoSpaceDE w:val="0"/>
        <w:autoSpaceDN w:val="0"/>
        <w:adjustRightInd w:val="0"/>
        <w:ind w:left="720"/>
      </w:pPr>
    </w:p>
    <w:p w:rsidR="00371080" w:rsidRPr="00877BC0" w:rsidRDefault="00371080" w:rsidP="00371080">
      <w:pPr>
        <w:autoSpaceDE w:val="0"/>
        <w:autoSpaceDN w:val="0"/>
        <w:adjustRightInd w:val="0"/>
        <w:ind w:left="-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 New" w:eastAsia="AngsanaNew" w:hAnsi="Angsana New" w:hint="cs"/>
          <w:sz w:val="32"/>
          <w:szCs w:val="32"/>
          <w:cs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ab/>
      </w:r>
      <w:r>
        <w:rPr>
          <w:rFonts w:ascii="Angsana New" w:eastAsia="AngsanaNew" w:hAnsi="Angsana New" w:hint="cs"/>
          <w:sz w:val="32"/>
          <w:szCs w:val="32"/>
          <w:cs/>
        </w:rPr>
        <w:tab/>
      </w:r>
      <w:r w:rsidRPr="00847FBE"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 w:rsidRPr="00877BC0">
        <w:rPr>
          <w:rFonts w:ascii="TH SarabunIT๙" w:eastAsia="AngsanaNew" w:hAnsi="TH SarabunIT๙" w:cs="TH SarabunIT๙"/>
          <w:sz w:val="32"/>
          <w:szCs w:val="32"/>
          <w:cs/>
        </w:rPr>
        <w:t xml:space="preserve">นอกจาก </w:t>
      </w:r>
      <w:r w:rsidRPr="00877BC0">
        <w:rPr>
          <w:rFonts w:ascii="TH SarabunIT๙" w:hAnsi="TH SarabunIT๙" w:cs="TH SarabunIT๙"/>
          <w:sz w:val="32"/>
          <w:szCs w:val="32"/>
        </w:rPr>
        <w:t xml:space="preserve">Compendium of Classification Opinions ( HSC </w:t>
      </w:r>
      <w:r w:rsidR="00877BC0">
        <w:rPr>
          <w:rFonts w:ascii="TH SarabunIT๙" w:hAnsi="TH SarabunIT๙" w:cs="TH SarabunIT๙"/>
          <w:sz w:val="32"/>
          <w:szCs w:val="32"/>
        </w:rPr>
        <w:t>3</w:t>
      </w:r>
      <w:r w:rsidR="004E7C91" w:rsidRPr="00877BC0">
        <w:rPr>
          <w:rFonts w:ascii="TH SarabunIT๙" w:hAnsi="TH SarabunIT๙" w:cs="TH SarabunIT๙"/>
          <w:sz w:val="32"/>
          <w:szCs w:val="32"/>
          <w:cs/>
        </w:rPr>
        <w:t>7</w:t>
      </w:r>
      <w:r w:rsidRPr="00877BC0">
        <w:rPr>
          <w:rFonts w:ascii="TH SarabunIT๙" w:hAnsi="TH SarabunIT๙" w:cs="TH SarabunIT๙"/>
          <w:sz w:val="32"/>
          <w:szCs w:val="32"/>
          <w:vertAlign w:val="superscript"/>
        </w:rPr>
        <w:t>th</w:t>
      </w:r>
      <w:r w:rsidRPr="00877BC0">
        <w:rPr>
          <w:rFonts w:ascii="TH SarabunIT๙" w:hAnsi="TH SarabunIT๙" w:cs="TH SarabunIT๙"/>
          <w:sz w:val="32"/>
          <w:szCs w:val="32"/>
        </w:rPr>
        <w:t xml:space="preserve"> Session) </w:t>
      </w:r>
      <w:r w:rsidRPr="00877BC0">
        <w:rPr>
          <w:rFonts w:ascii="TH SarabunIT๙" w:hAnsi="TH SarabunIT๙" w:cs="TH SarabunIT๙"/>
          <w:sz w:val="32"/>
          <w:szCs w:val="32"/>
          <w:cs/>
        </w:rPr>
        <w:t xml:space="preserve">แล้ว ท่านยังสามารถเข้าไปดู </w:t>
      </w:r>
    </w:p>
    <w:p w:rsidR="00371080" w:rsidRPr="00877BC0" w:rsidRDefault="00371080" w:rsidP="00371080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877BC0">
        <w:rPr>
          <w:rFonts w:ascii="TH SarabunIT๙" w:eastAsia="AngsanaNew" w:hAnsi="TH SarabunIT๙" w:cs="TH SarabunIT๙"/>
          <w:sz w:val="32"/>
          <w:szCs w:val="32"/>
        </w:rPr>
        <w:t>1. Classification Rulings</w:t>
      </w:r>
    </w:p>
    <w:p w:rsidR="00371080" w:rsidRPr="00877BC0" w:rsidRDefault="00371080" w:rsidP="00371080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877BC0">
        <w:rPr>
          <w:rFonts w:ascii="TH SarabunIT๙" w:eastAsia="AngsanaNew" w:hAnsi="TH SarabunIT๙" w:cs="TH SarabunIT๙"/>
          <w:sz w:val="32"/>
          <w:szCs w:val="32"/>
        </w:rPr>
        <w:t>2. Amendments to the Explanatory Notes</w:t>
      </w:r>
    </w:p>
    <w:p w:rsidR="00371080" w:rsidRPr="00877BC0" w:rsidRDefault="00371080" w:rsidP="00371080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2"/>
          <w:szCs w:val="32"/>
        </w:rPr>
      </w:pPr>
    </w:p>
    <w:p w:rsidR="00D40AAB" w:rsidRDefault="00371080" w:rsidP="00371080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2"/>
          <w:szCs w:val="32"/>
        </w:rPr>
      </w:pPr>
      <w:r w:rsidRPr="00877BC0">
        <w:rPr>
          <w:rFonts w:ascii="TH SarabunIT๙" w:hAnsi="TH SarabunIT๙" w:cs="TH SarabunIT๙"/>
          <w:sz w:val="32"/>
          <w:szCs w:val="32"/>
          <w:cs/>
        </w:rPr>
        <w:t>และ</w:t>
      </w:r>
      <w:r w:rsidR="00D40AAB" w:rsidRPr="00877BC0">
        <w:rPr>
          <w:rFonts w:ascii="TH SarabunIT๙" w:hAnsi="TH SarabunIT๙" w:cs="TH SarabunIT๙"/>
          <w:sz w:val="32"/>
          <w:szCs w:val="32"/>
          <w:cs/>
        </w:rPr>
        <w:t>สามารถเข้าไปดูรายละเอียด</w:t>
      </w:r>
      <w:r w:rsidRPr="00877BC0">
        <w:rPr>
          <w:rFonts w:ascii="TH SarabunIT๙" w:hAnsi="TH SarabunIT๙" w:cs="TH SarabunIT๙"/>
          <w:sz w:val="32"/>
          <w:szCs w:val="32"/>
          <w:cs/>
        </w:rPr>
        <w:t xml:space="preserve">เพิ่มเติม </w:t>
      </w:r>
      <w:r w:rsidR="00D40AAB" w:rsidRPr="00877BC0">
        <w:rPr>
          <w:rFonts w:ascii="TH SarabunIT๙" w:hAnsi="TH SarabunIT๙" w:cs="TH SarabunIT๙"/>
          <w:sz w:val="32"/>
          <w:szCs w:val="32"/>
          <w:cs/>
        </w:rPr>
        <w:t xml:space="preserve">ได้ที่ </w:t>
      </w:r>
    </w:p>
    <w:p w:rsidR="00877BC0" w:rsidRPr="00877BC0" w:rsidRDefault="00E80269" w:rsidP="00371080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2"/>
          <w:szCs w:val="32"/>
        </w:rPr>
      </w:pPr>
      <w:hyperlink r:id="rId7" w:history="1">
        <w:r w:rsidR="00877BC0" w:rsidRPr="004E0A5C">
          <w:rPr>
            <w:rStyle w:val="a7"/>
            <w:rFonts w:ascii="TH SarabunIT๙" w:hAnsi="TH SarabunIT๙" w:cs="TH SarabunIT๙"/>
            <w:sz w:val="32"/>
            <w:szCs w:val="32"/>
          </w:rPr>
          <w:t>http://www.wcoomd.org/en/topics/nomenclature/instrument-and-tools/hs_classification-decisions/hs_previous_session_list.aspx</w:t>
        </w:r>
      </w:hyperlink>
      <w:r w:rsidR="00877B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0AAB" w:rsidRDefault="00D40AAB" w:rsidP="00D40AAB">
      <w:pPr>
        <w:autoSpaceDE w:val="0"/>
        <w:autoSpaceDN w:val="0"/>
        <w:adjustRightInd w:val="0"/>
        <w:ind w:left="720"/>
        <w:rPr>
          <w:rFonts w:ascii="Angsana New" w:hAnsi="Angsana New"/>
          <w:sz w:val="32"/>
          <w:szCs w:val="32"/>
        </w:rPr>
      </w:pPr>
    </w:p>
    <w:p w:rsidR="00073255" w:rsidRPr="00073255" w:rsidRDefault="00E80269" w:rsidP="007F63E1">
      <w:pPr>
        <w:autoSpaceDE w:val="0"/>
        <w:autoSpaceDN w:val="0"/>
        <w:adjustRightInd w:val="0"/>
        <w:ind w:left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line id="_x0000_s1028" style="position:absolute;left:0;text-align:left;z-index:251657728" from="36pt,34.05pt" to="198pt,34.05pt"/>
        </w:pict>
      </w:r>
    </w:p>
    <w:sectPr w:rsidR="00073255" w:rsidRPr="00073255" w:rsidSect="00D40AAB">
      <w:headerReference w:type="default" r:id="rId8"/>
      <w:footerReference w:type="default" r:id="rId9"/>
      <w:pgSz w:w="12240" w:h="15840" w:code="1"/>
      <w:pgMar w:top="1259" w:right="1077" w:bottom="1077" w:left="539" w:header="720" w:footer="107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A5" w:rsidRDefault="004228A5">
      <w:r>
        <w:separator/>
      </w:r>
    </w:p>
  </w:endnote>
  <w:endnote w:type="continuationSeparator" w:id="1">
    <w:p w:rsidR="004228A5" w:rsidRDefault="00422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E1" w:rsidRPr="00877BC0" w:rsidRDefault="007F63E1" w:rsidP="00764937">
    <w:pPr>
      <w:pStyle w:val="a5"/>
      <w:ind w:left="720"/>
      <w:rPr>
        <w:rFonts w:ascii="TH SarabunIT๙" w:hAnsi="TH SarabunIT๙" w:cs="TH SarabunIT๙"/>
        <w:sz w:val="32"/>
        <w:szCs w:val="32"/>
      </w:rPr>
    </w:pPr>
    <w:r w:rsidRPr="00877BC0">
      <w:rPr>
        <w:rFonts w:ascii="TH SarabunIT๙" w:hAnsi="TH SarabunIT๙" w:cs="TH SarabunIT๙"/>
        <w:b/>
        <w:bCs/>
        <w:sz w:val="40"/>
        <w:szCs w:val="40"/>
        <w:vertAlign w:val="superscript"/>
        <w:cs/>
      </w:rPr>
      <w:t>1</w:t>
    </w:r>
    <w:r w:rsidRPr="00877BC0">
      <w:rPr>
        <w:rFonts w:ascii="TH SarabunIT๙" w:hAnsi="TH SarabunIT๙" w:cs="TH SarabunIT๙"/>
        <w:b/>
        <w:bCs/>
        <w:sz w:val="40"/>
        <w:szCs w:val="40"/>
      </w:rPr>
      <w:t xml:space="preserve"> </w:t>
    </w:r>
    <w:r w:rsidRPr="00877BC0">
      <w:rPr>
        <w:rFonts w:ascii="TH SarabunIT๙" w:hAnsi="TH SarabunIT๙" w:cs="TH SarabunIT๙"/>
        <w:sz w:val="32"/>
        <w:szCs w:val="32"/>
      </w:rPr>
      <w:t>Copyright © 20</w:t>
    </w:r>
    <w:r w:rsidR="00877BC0" w:rsidRPr="00877BC0">
      <w:rPr>
        <w:rFonts w:ascii="TH SarabunIT๙" w:hAnsi="TH SarabunIT๙" w:cs="TH SarabunIT๙"/>
        <w:sz w:val="32"/>
        <w:szCs w:val="32"/>
        <w:cs/>
      </w:rPr>
      <w:t>12</w:t>
    </w:r>
    <w:r w:rsidRPr="00877BC0">
      <w:rPr>
        <w:rFonts w:ascii="TH SarabunIT๙" w:hAnsi="TH SarabunIT๙" w:cs="TH SarabunIT๙"/>
        <w:sz w:val="32"/>
        <w:szCs w:val="32"/>
      </w:rPr>
      <w:t xml:space="preserve"> World Customs Organization. All rights reserved. Requests and inquiries concerning translation, reproduction and adaptation rights should be addressed to copy right @wcoomd.org.</w:t>
    </w:r>
    <w:r w:rsidR="00877BC0">
      <w:rPr>
        <w:rFonts w:ascii="TH SarabunIT๙" w:hAnsi="TH SarabunIT๙" w:cs="TH SarabunIT๙"/>
        <w:sz w:val="32"/>
        <w:szCs w:val="32"/>
        <w:cs/>
      </w:rPr>
      <w:tab/>
    </w:r>
    <w:r w:rsidR="00877BC0">
      <w:rPr>
        <w:rFonts w:ascii="TH SarabunIT๙" w:hAnsi="TH SarabunIT๙" w:cs="TH SarabunIT๙"/>
        <w:sz w:val="32"/>
        <w:szCs w:val="32"/>
        <w:cs/>
      </w:rPr>
      <w:tab/>
    </w:r>
    <w:r w:rsidR="00877BC0">
      <w:rPr>
        <w:rFonts w:ascii="TH SarabunIT๙" w:hAnsi="TH SarabunIT๙" w:cs="TH SarabunIT๙"/>
        <w:sz w:val="32"/>
        <w:szCs w:val="32"/>
        <w:cs/>
      </w:rPr>
      <w:tab/>
    </w:r>
    <w:r w:rsidR="00877BC0">
      <w:rPr>
        <w:rFonts w:ascii="TH SarabunIT๙" w:hAnsi="TH SarabunIT๙" w:cs="TH SarabunIT๙"/>
        <w:sz w:val="32"/>
        <w:szCs w:val="32"/>
        <w:cs/>
      </w:rPr>
      <w:tab/>
    </w:r>
    <w:r w:rsidRPr="00877BC0">
      <w:rPr>
        <w:rFonts w:ascii="TH SarabunIT๙" w:hAnsi="TH SarabunIT๙" w:cs="TH SarabunIT๙"/>
        <w:sz w:val="32"/>
        <w:szCs w:val="32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A5" w:rsidRDefault="004228A5">
      <w:r>
        <w:separator/>
      </w:r>
    </w:p>
  </w:footnote>
  <w:footnote w:type="continuationSeparator" w:id="1">
    <w:p w:rsidR="004228A5" w:rsidRDefault="00422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E1" w:rsidRDefault="007F63E1" w:rsidP="00D40AAB">
    <w:pPr>
      <w:pStyle w:val="a4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086"/>
    <w:multiLevelType w:val="hybridMultilevel"/>
    <w:tmpl w:val="592C4940"/>
    <w:lvl w:ilvl="0" w:tplc="6A605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57194"/>
    <w:multiLevelType w:val="hybridMultilevel"/>
    <w:tmpl w:val="3F5AB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87B6C"/>
    <w:multiLevelType w:val="hybridMultilevel"/>
    <w:tmpl w:val="7896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7317D"/>
    <w:rsid w:val="00073255"/>
    <w:rsid w:val="000D27D8"/>
    <w:rsid w:val="000D60A0"/>
    <w:rsid w:val="0014131C"/>
    <w:rsid w:val="00371080"/>
    <w:rsid w:val="004228A5"/>
    <w:rsid w:val="004C2440"/>
    <w:rsid w:val="004E7C91"/>
    <w:rsid w:val="0058388B"/>
    <w:rsid w:val="005C3A14"/>
    <w:rsid w:val="005F1180"/>
    <w:rsid w:val="0065253E"/>
    <w:rsid w:val="006862CE"/>
    <w:rsid w:val="00686E03"/>
    <w:rsid w:val="006C6948"/>
    <w:rsid w:val="006C7155"/>
    <w:rsid w:val="00764937"/>
    <w:rsid w:val="007A18EB"/>
    <w:rsid w:val="007F63E1"/>
    <w:rsid w:val="00801E49"/>
    <w:rsid w:val="00855732"/>
    <w:rsid w:val="008757FA"/>
    <w:rsid w:val="00877BC0"/>
    <w:rsid w:val="00A1748B"/>
    <w:rsid w:val="00A7317D"/>
    <w:rsid w:val="00A865CE"/>
    <w:rsid w:val="00BB2000"/>
    <w:rsid w:val="00BF29DB"/>
    <w:rsid w:val="00D40AAB"/>
    <w:rsid w:val="00D673AE"/>
    <w:rsid w:val="00DC66D1"/>
    <w:rsid w:val="00DF42D4"/>
    <w:rsid w:val="00E80269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A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40AA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40AA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40AAB"/>
  </w:style>
  <w:style w:type="character" w:styleId="a7">
    <w:name w:val="Hyperlink"/>
    <w:basedOn w:val="a0"/>
    <w:rsid w:val="0007325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77B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coomd.org/en/topics/nomenclature/instrument-and-tools/hs_classification-decisions/hs_previous_session_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COMPENDIUM OF CLAFFICATION OPINIONS ( HSC 44th Session)</vt:lpstr>
      <vt:lpstr>COMPENDIUM OF CLAFFICATION OPINIONS ( HSC 44th Session)</vt:lpstr>
    </vt:vector>
  </TitlesOfParts>
  <Company>customs</Company>
  <LinksUpToDate>false</LinksUpToDate>
  <CharactersWithSpaces>1281</CharactersWithSpaces>
  <SharedDoc>false</SharedDoc>
  <HLinks>
    <vt:vector size="6" baseType="variant"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http://www.wcoomd.org/home_wco_topics_hsoverviewboxes_committees_hscommitteeclassification_decisions.htm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COMPENDIUM OF CLAFFICATION OPINIONS ( HSC 44th Session)</dc:title>
  <dc:subject/>
  <dc:creator>106902</dc:creator>
  <cp:keywords/>
  <dc:description/>
  <cp:lastModifiedBy>102737</cp:lastModifiedBy>
  <cp:revision>2</cp:revision>
  <cp:lastPrinted>2012-12-21T08:27:00Z</cp:lastPrinted>
  <dcterms:created xsi:type="dcterms:W3CDTF">2013-01-07T03:06:00Z</dcterms:created>
  <dcterms:modified xsi:type="dcterms:W3CDTF">2013-01-07T03:06:00Z</dcterms:modified>
</cp:coreProperties>
</file>