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  (สทก.) การขอคืนเงินอากรทั่วไป กรณีขอสงวนสิทธิคืนอากรภายหลังเนื่องจากได้รับสิทธิพิเศษภายใต้เขตการค้าเสรี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ด่านศุลกากรสงขลา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 1. ผู้ขอคืนเงินอากรต้องยื่นแบบขอคืนเงินอากร ตามแบบ กศก. 107 และ กศก. 107 ก ที่กรอกข้อมูลถูกต้องครบถ้วน พร้อมต้นฉบับใบเสร็จรับเงินและเอกสารประกอบ ภายในระยะเวลาที่กฎหมายกำหนด</w:t>
        <w:br/>
        <w:t xml:space="preserve"> 2. ชื่อผู้ลงนามในใบขอคืนเงิน ต้องเป็นผู้นำของเข้าหรือผู้ได้รับมอบอำนาจให้กระทำการแทนเป็นการทั่วไป ตามคำขอลงทะเบียนผู้ผ่านพิธีการศุลกากร หากไม่ปรากฏในฐานข้อมูลระบบลงทะเบียนของกรมศุลกากร ศุลกากร ให้ผู้นำของเข้าดำเนินการแก้ไขเพิ่มเติมชื่อผู้รับมอบอำนาจให้กระทำการแทนเป็นการทั่วไปตามคำขอลงทะเบียนผู้ผ่านพิธีการศุลกากรและปรากฏในฐานข้อมูลระบบการลงทะเบียนของกรมศุลกากรก่อน หรือจะต้องมีหนังสือมอบอำนาจให้กระทำการแทนตามกฎหมาย</w:t>
        <w:br/>
        <w:t xml:space="preserve"> 3. บัญชีเงินฝากที่ประสงค์ให้คืนอากร ต้องเป็นธนาคาร สาขา และเลขที่บัญชีเงินฝากที่กำหนด ตามคำขอลงทะเบียนผู้ผ่านพิธีการศุลกากร หากไม่ปรากฏในฐานข้อมูลระบบทะเบียนของกรมศุลกากร ผู้นำของเข้าต้องดำเนินการแก้ไขเพิ่มเติมเลขที่บัญชีในฐานข้อมูลระบบลงทะเบียนก่อน</w:t>
        <w:br/>
        <w:t xml:space="preserve"> 4. หากเอกสารครบถ้วนถูกต้อง ผู้ยื่นคำขอจะได้รับใบรับใบขอคืนเงิน ตามแบบ กศก. 110 ไว้เป็นหลักฐาน</w:t>
        <w:br/>
        <w:t xml:space="preserve">วิธีการ</w:t>
        <w:br/>
        <w:t xml:space="preserve"> 1. ผู้ขอคืนเงินอากรยื่นแบบขอคืนเงินอากร ตามแบบ กศก. 107 และ กศก. 107 ก ที่กรอกข้อมูลถูกต้องครบถ้วน พร้อมต้นฉบับใบเสร็จรับเงินและเอกสารประกอบ ภายในระยะเวลาที่กฎหมายกำหนด</w:t>
        <w:br/>
        <w:t xml:space="preserve"> 2. เจ้าหน้าที่ศุลกากรผู้รับผิดชอบตรวจสอบชื่อผู้ลงนามในใบขอคืนเงิน ว่าเป็นผู้นำของเข้าหรือผู้ได้รับมอบอำนาจให้กระทำการแทนเป็นการทั่วไป ตามคำขอลงทะเบียนผู้ผ่านพิธีการศุลกากร หากไม่ปรากฏในฐานข้อมูลระบบลงทะเบียนของกรมศุลกากร ให้ผู้นำของเข้าดำเนินการแก้ไขเพิ่มเติมชื่อผู้รับมอบอำนาจให้กระทำการแทนเป็นการทั่วไปตามคำขอลงทะเบียนผู้ผ่านพิธีการศุลกากรและปรากฏในฐานข้อมูลระบบการลงทะเบียนของกรมศุลกากรก่อน หรือให้ตรวจสอบหนังสือมอบอำนาจให้กระทำการแทนตามกฎหมาย</w:t>
        <w:br/>
        <w:t xml:space="preserve"> 3. เจ้าหน้าที่ศุลกากรผู้รับผิดชอบตรวจสอบบัญชีเงินฝากที่ประสงค์ให้คืนอากร ว่าเป็นธนาคาร สาขา และเลขที่บัญชีเงินฝากที่กำหนด ตามคำขอลงทะเบียนผู้ผ่านพิธีการศุลกากร หากไม่ปรากฏในฐานข้อมูลระบบทะเบียนของกรมศุลกากร ผู้นำของเข้าต้องดำเนินการแก้ไขเพิ่มเติมเลขที่บัญชีในฐานข้อมูลระบบลงทะเบียนก่อน</w:t>
        <w:br/>
        <w:t xml:space="preserve"> 4. หลังจากตรวจสอบว่ามีเอกสารครบถ้วนถูกต้อง เจ้าหน้าที่ศุลกากรผู้รับผิดชอบจะออกใบรับใบขอคืนเงิน ตามแบบ กศก. 110 ให้ผู้ยื่นคำขอไว้เป็นหลักฐาน</w:t>
        <w:br/>
        <w:t xml:space="preserve"> 5. เจ้าหน้าที่ศุลกากรผู้รับผิดชอบพิจารณาแบบขอคืนเงินอากร และเอกสารต่างๆ ถูกต้องตามหลักเกณฑ์ ระเบียบ และกฎหมาย จะเสนอผู้อำนวยการสำนักงานศุลกากรหรือผู้ที่ได้รับมอบหมายพิจารณาอนุมัติ</w:t>
        <w:br/>
        <w:t xml:space="preserve"> 6. การขอคืนเงินอากร หากเจ้าหน้าที่ศุลกากรผู้รับผิดชอบพิจารณาแล้วเห็นว่าไม่ควรคืนเงิน จะเสนอผู้อำนวยการสำนักงานศุลกากรหรือผู้ที่ได้รับมอบหมายพิจารณา</w:t>
        <w:br/>
        <w:t xml:space="preserve"> 7. เมื่อพิจารณาอนุมัติคืนเงินอากรแล้ว สำนักบริหารกลางจะโอนเงินเข้าบัญชีของผู้นำเข้า</w:t>
        <w:br/>
        <w:t xml:space="preserve"> 8. เมื่อพิจารณาอนุมัติคืนเงินอากรแล้ว ผู้ขอคืนเงินอากรสามารถนำต้นฉบับใบรับใบขอคืนเงิน มารับต้นฉบับใบเสร็จรับเงินคืนที่ฝ่ายพิธีการกลาง</w:t>
        <w:br/>
        <w:t xml:space="preserve"/>
        <w:br/>
        <w:t xml:space="preserve">เงื่อนไข</w:t>
        <w:br/>
        <w:t xml:space="preserve"> การอนุมัติคืนอากรทั่วไปที่มีรายการสินค้าไม่เกิน 50 รายการ/ใบขนสินค้า ระยะเวลาการปฏิบัติงานภายใน 15 วัน นับแต่วันรับชุดคำขอคืนอากรทั่วไป (โดยมีเอกสารครบถ้วนถูกต้องพร้อมพิจารณา) จนถึงวันอนุมัติคืนอากร เป็นการคืนอากรสำหรับของนำเข้าที่ได้รับสิทธิพิเศษภายใต้เขตการค้าเสรีที่ได้สงวนสิทธิการคืนอากรไว้</w:t>
        <w:br/>
        <w:t xml:space="preserve"/>
        <w:br/>
        <w:t xml:space="preserve">หมายเหตุ 1.กรณีไม่มีชุดคำขอคืนอากรของผู้ขอคืนอากรรายอื่นรอดำเนินการอยู่ก่อน</w:t>
        <w:br/>
        <w:t xml:space="preserve"/>
        <w:br/>
        <w:t xml:space="preserve">       2.กรณีรายการสินค้าไม่เกิน 50 รายการต่อใบขนสินค้าขาเข้า</w:t>
        <w:br/>
        <w:t xml:space="preserve"/>
        <w:br/>
        <w:t xml:space="preserve">       3. เอกสารถูกต้องครบถ้วนไม่ต้องส่งไปพิจารณาจากหน่วยงานภายนอกกรณีใบขอคืนเงินอากรหรือเอกสารประกอบไม่ถูกต้องครบถ้วน จะปฏิเสธไม่รับใบขอคืนเงินอากรและส่งคืนผู้ยื่นคำขอ</w:t>
        <w:br/>
        <w:t xml:space="preserve"/>
        <w:br/>
        <w:t xml:space="preserve">หมายเหตุ</w:t>
        <w:br/>
        <w:t xml:space="preserve"/>
        <w:br/>
        <w:t xml:space="preserve">**ค่าธรรมเนียมคู่มือสำหรับประชาชนแผ่นละ40 บาท</w:t>
        <w:br/>
        <w:t xml:space="preserve"/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กรณีเอกสารยื่นประกอบคำร้องไม่ถูกต้องครบถ้วน เจ้าหน้าที่จะไม่รับพิจารณาคำร้อง </w:t>
              <w:br/>
              <w:t xml:space="preserve">2. การยื่นคำร้องหลังจากเวลา 16.00 น. เจ้าหน้าที่จะดำเนินการพิจารณาในวันทำการถัดไป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ด่านศุลกากรสงขลา ต.หัวเขา อ.สิงหนคร จ.สงขลา </w:t>
              <w:br/>
              <w:t xml:space="preserve">โทรศัพท์ 0 7433 1397 โทรสาร 0 7433 1310/ติดต่อด้วยตนเอง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ตรวจสอบคำขอคืนเงินอากร และออกใบรับใบขอคืนเงินตามแบบ กศก. 110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(หากได้รับเอกสารคำขอหลังเวลา 16.00 น. เจ้าหน้าที่จะพิจารณาให้เป็นวันถัดไป)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พิจารณาคำขอคืนเงินอากร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อนุมัติคืนเงินอากร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(1.เลือกใช้เอกสารอย่างใดอย่างหนึ่ง </w:t>
              <w:br/>
              <w:t xml:space="preserve">2.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(1.เลือกใช้เอกสารอย่างใดอย่างหนึ่ง </w:t>
              <w:br/>
              <w:t xml:space="preserve">2.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ที่ออกให้ไม่เกิน 6 เดือน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(ปิดอากรแสตมป์ตามกฎหมายกำหนด)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คำขอคืนเงินอากรทั่วไป (กศก.107 และ กศก.107ก)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 และกรอกข้อมูลให้ครบถ้วนถูกต้อง)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สำเนาใบขนสินค้าขาเข้า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หนังสือรับรองถิ่นกำเนิด  (กรณียื่นหนังสือรับรองถิ่นกำเนินสินค้าภายใต้เงื่อนไข แบค ทู แบค  ให้ยื่นสำเนาหนังสือรับรองถิ่นกำเนินของประเทศผู้ส่งออกประเทศแรกด้วย)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บัญชีราคาสินค้า)Invoice) (กรณีซื้อขายผ่านประเทศที่สามอาจขอ Invoice ของผู้ส่งออกเพิ่มเติม)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บัญชีรายละเอียดการบรรจุหีบห่อ(Packing List) (กรณีซื้อขายผ่านประเทศที่สามอาจขอ Packing List  ของผู้ส่งออกเพิ่มเติม)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ใบตราส่งสินค้า )Bill of Lading)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หนังสือจากหน่วยงานอื่นที่เกี่ยวข้องกับการนำเข้าสินค้ากรณีได้รับสิทธิจากการรับรองถิ่นกำเนิด เช่น หนังสือจากกรมโรงงานอุตสาหกรรมกรณีนำเข้าชิ้นส่วนรถยนต์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หนังสือรับรองจากกรมการค้าต่างประเทศแสดงการได้สิทธิสำหรับภาษีในโควตา (กรณีสินค้ามีโควตาในการนำเข้า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เอกสารอื่นๆ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(ในกรณีที่ต้องใช้ประกอบในการพิจารณา)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ระฆังศุลกากรของด่านศุลกากรสงขลา  โทรศัพท์ 0 7433 1397 โทรสาร 0 7433 1310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กศก.107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 กศก.107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กศก.107 (ก)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 กศก.107 (ก)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