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การปฏิบัติพิธีการศุลกากรใบขนสินค้าถ่ายลำ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376F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หลักเกณฑ์การปฏิบัติพิธีการศุลกากรใบขนสินค้าถ่ายลำ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ผู้มีอำนาจถ่ายลำ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เป็นผู้นำของเข้าผู้ส่งของออกระดับมาตราฐาน </w:t>
      </w:r>
      <w:r w:rsidRPr="00586D86">
        <w:rPr>
          <w:rFonts w:ascii="Tahoma" w:hAnsi="Tahoma" w:cs="Tahoma"/>
          <w:noProof/>
          <w:sz w:val="20"/>
          <w:szCs w:val="20"/>
        </w:rPr>
        <w:t xml:space="preserve">AEO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เป็นตัวแทนออกของระดับมาตราฐาน </w:t>
      </w:r>
      <w:r w:rsidRPr="00586D86">
        <w:rPr>
          <w:rFonts w:ascii="Tahoma" w:hAnsi="Tahoma" w:cs="Tahoma"/>
          <w:noProof/>
          <w:sz w:val="20"/>
          <w:szCs w:val="20"/>
        </w:rPr>
        <w:t xml:space="preserve">AEO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จดทะเบียนเป็นผู้ขอถ่ายลำพร้อมวางเงินประกันหรือหนังสือค้ำประกันของธนาคารในวงเงิน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ล้านบาทหรือ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4. </w:t>
      </w:r>
      <w:r w:rsidRPr="00586D86">
        <w:rPr>
          <w:rFonts w:ascii="Tahoma" w:hAnsi="Tahoma" w:cs="Tahoma"/>
          <w:noProof/>
          <w:sz w:val="20"/>
          <w:szCs w:val="20"/>
          <w:cs/>
        </w:rPr>
        <w:t>ทำสัญญาประกันและทัณฑ์บนพร้องวางเงินประกันหรือหนังสือค้ำประกันของธนาคารในวงเงินคุ้มค่าภาษีอากรของของทั้งหมดสำหรับการปฏิบัติพิธีการศุลกากรถ่ายลำแต่ละครั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ผู้ขอถ่ายลำกรอกรายการในใบขนสินค้าถ่ายลำโดยทำเป็น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ฉบับสำแดงรายการตรงกันคือชื่อยานพาหนะวันที่นำเข้าท่าหรือสนามบินต้นทาง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>นอกจากตัวแทนสายเรือหรือสายการบินผู้ขอถ่ายลำจะต้องยื่นบัญชีราคาสินค้าหรือข้อมูลเกี่ยวกับราคาสินค้าเพื่อใช้ประกอบการคำนวณภาษีอากรหรือกำหนดวงเงินประกันและสัญญาทัณฑ์บ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มีบัญชีสินค้าสำหรับเรือหรืออากาศยานหรือเอกสารขนส่งระหว่างประเทศหรือใบตกลงสินค้าที่แจ้งท่าหรือสนามบินต้นทางและท่าหรือสนามบินปลายทางที่อยู่นอก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บัญชีตู้คอนเทนเนอร์ต้องระบุท่าหรือสนามบินถ่ายลำที่อยู่ในราชอาณาจักร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ถ่ายลำไม่ใช่ตัวแทนสายเรือหรือสายการบินต้องมีชื่อผู้ขอขนถ่ายลำในบัญชีสินค้าสำหรับเรือหรืออากาศย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ของถ่ายลำให้ส่งออกไปนอกราชอาณาจักรภายใน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วันนับแต่วันที่นำของถ่ายลำเข้ามาในราชอาณาจักร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เอกสารภาษาต่างประเทศ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ยกเว้นภาษาอังกฤษ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ต้องให้ผู้ประกอบอาชีพแปลภาษาตามกฎหมายประเทศไทยแปลภาษาและรับรองเอกสารให้กับผู้นำเข้า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กรณีเอกสารยื่นประกอบคำร้องไม่ครบถ้วนเจ้าหน้าที่จะไม่รับพิจารณาคำร้อง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เริ่มนับตั้งแต่การเริ่มพิจารณาของเจ้าหน้าที่ซึ่งหมายถึงขั้นตอนจากการตรวจเอกสารและก่อนลงนามอนุญาตทั้งหม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การดำเนินการของเจ้าหน้าที่จะดำเนินการตามลำดับการยื่นคำร้อง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รับใบขนฯสินค้าถ่ายลำและตรวจสอบความครบถ้วนของเอกสาร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พิจารณาสอบข้อมูลที่สำแดงในใบขนสินค้าถ่ายลำกับเอกสารประกอบให้ถูกต้องครบถ้วน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การพิจารณาลงนามของผู้มีอำนาจตามกฎหมายและจัดทำข้อมูลใบขนฯสินค้าถ่ายลำลงระบบ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e-Import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MANNAL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กรณีเป็นผุ้มีอำนาจกระทำการที่ลงทะเบียนในระบบกรมศุลกากรให้ใช้เอกสารฉบับจริงตามข้อ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ับมอบอำนาจที่ไม่ได้ลงทะเบียนในระบบกรมศุลกากรสำเนาเอกสารที่แสดงตัวตนทุกฉบับต้องประทับตราบริษัทและลงนาม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กรณีเป็นผุ็มีอำนาจกระทำการที่ลงทะเบียนในระบบกรม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ศุลกากรให้ใช้เอกสารฉบับจริงตามข้อ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ับมอบอำนาจที่ไม่ได้ลงทะเบียนในระบบกรมศุลกากรสำเนาเอกสารที่แสดงตัวตนทุกฉบับต้องประทับตราบริษัทและลงนาม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กรณีเป็นผุ็มีอำนาจกระทำการที่ลงทะเบียนในระบบกรมศุลกากรให้ใช้เอกสารฉบับจริงตามข้อ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ับมอบอำนาจที่ไม่ได้ลงทะเบียนในระบบกรมศุลกากรสำเนาเอกสารที่แสดงตัวตนทุกฉบับต้องประทับตราบริษัทและลงนาม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กรณีเป็นผุ็มีอำนาจกระทำการที่ลงทะเบียนในระบบกรมศุลกากรให้ใช้เอกสารฉบับจริงตามข้อ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ับมอบอำนาจที่ไม่ได้ลงทะเบียนในระบบกรมศุลกากรสำเนาเอกสารที่แสดงตัวตนทุกฉบับต้องประทับตราบริษัทและลงนาม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ต้องลงลายมือชื่อรับรองสำเนา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ต้องลงลายมือชื่อรับรองสำเนา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ปิดอากรแสตมป์ตามที่กฎหมายกำหนด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หนังสือมอบอำนาจต้องมีข้อมูลถูกต้องครบถ้วนและต้องระบุอำนาจซึ่งผู้รับมอบอำนาจสามารถกระทำการแทน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ใบขนสินค้าถ่ายลำ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ต้องระบุข้อความให้ครบถ้วนถูกต้อง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ที่แสดงว่าเป็นผู้รับขนส่งต้นทางซึ่งระบุไว้ในเอกสารการขนส่งระหว่างประเทศหรือใบตรา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เอกสารการขนส่งระหว่างประเทศหรือใบตราส่ง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76F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ต้องรับรองสำเนาถูกต้องโดยผู้มีอำนาจและประทับตรานิติ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F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ค่าธรรมเนียมใบขนสินค้าถ่ายลำ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270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.0-5316-6014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0-5316-6004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306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57130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74120000@customs.go.th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สัญญาทัณฑ์บน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ใบขนสินค้าถ่ายลำใบแนบ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ใบกำกับตู้คอนเทนเนอร์ตามประกาศกรมศุลกากรที่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.166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.165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.165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กตามประกาศกรมศุลกากรที่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451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36/2558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76F6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76AE4"/>
    <w:rsid w:val="00282033"/>
    <w:rsid w:val="002D5CE3"/>
    <w:rsid w:val="00310762"/>
    <w:rsid w:val="00376F6C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24E7D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2015-08-03T08:27:00Z</dcterms:created>
  <dcterms:modified xsi:type="dcterms:W3CDTF">2015-08-03T08:27:00Z</dcterms:modified>
</cp:coreProperties>
</file>