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การนำเงินตราไทยหรือเงินตราต่างประเทศเข้ามาในหรือออกไปนอกราชอาณาจักร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871B9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​</w:t>
      </w:r>
      <w:r w:rsidRPr="00586D86">
        <w:rPr>
          <w:rFonts w:ascii="Tahoma" w:hAnsi="Tahoma" w:cs="Tahoma"/>
          <w:noProof/>
          <w:sz w:val="20"/>
          <w:szCs w:val="20"/>
          <w:cs/>
        </w:rPr>
        <w:t>เงินตราไทย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นำเข้าได้ไม่จำกัดจำนวน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การนำเงินบาทออกไปยังประเทศเมียนมาลาวกัมพูชามาเลเซียเวียดนามและจีน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เฉพาะมณฑลยูนนาน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นำออกเกิน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450,000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บาทต้องสำแดงต่อเจ้าหน้าที่ศุลกากรตามแบบที่กำหนด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นำออกเกิน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บาทต้องขออนุญาตธนาคารแห่งประเทศไทย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สำหรับการนำเงินบาทออกไปยังประเทศอื่นๆต้องขออนุญาตจากธนาคารแห่งประเทศไทย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นำออกได้ไม่เกิน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นำออกเกิน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บาทต้องขออนุญาตธนาคารแห่งประเทศไทย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เงินตราต่างประเทศ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นำเข้าและนำออกได้ไม่จำกัดจำนวน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นำเข้าหรือนำออกเกินกว่า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20,000 </w:t>
      </w:r>
      <w:r w:rsidRPr="00586D86">
        <w:rPr>
          <w:rFonts w:ascii="Tahoma" w:hAnsi="Tahoma" w:cs="Tahoma"/>
          <w:noProof/>
          <w:sz w:val="20"/>
          <w:szCs w:val="20"/>
          <w:cs/>
        </w:rPr>
        <w:t>ดอลลาร์สหรัฐหรือเทียบเท่าต้องกรอกแบบสำแดงเงินตราต่อพนักงานเจ้าหน้าที่ศุลกากรในขณะที่ผ่านด่านศุลกากรตามแบบ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ด่านศุลกากรแม่สายต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แม่สายอ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แม่สายจ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08:30 - 21:00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ที่ทำการศุลกากรท่าอากาศยานแม่ฟ้าหลวงเชียงรายต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บ้านดู่อ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เมืองจ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08:30 - 21:00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เจ้าหน้าที่ดำเนินการพิจารณา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คืนสำเนาแบบสำแดงเงินตราฯ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1B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1-2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เลือกใช้เอกสารอย่างใดอย่างหนึ่ง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1B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กรณีเป็นชาวต่างชาติหน่วยงานผู้ออกเอกสารเป็นประเทศเจ้าของหนังสือเดินทาง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แบบสำแดงเงินตราไทย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1B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แบบสำแดงเงินตราต่างประเทศ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1B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B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ธนาคารแห่งประเทศไทย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ไม่มีการเก็บค่าธรรมเนียม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053 166014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053 166004)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71B9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C5EA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71B98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E7454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2015-08-03T08:23:00Z</dcterms:created>
  <dcterms:modified xsi:type="dcterms:W3CDTF">2015-08-03T08:23:00Z</dcterms:modified>
</cp:coreProperties>
</file>