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การขออนุญาตนำของเข้า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ส่งของออกนอกราชอาณาจักรตามทางอนุมัติเฉพาะคราว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ด่านศุลกากรแม่สาย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</w:p>
    <w:p w:rsidR="00974646" w:rsidRPr="00586D86" w:rsidRDefault="006B578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การนำของเข้าและส่งของออกนอกราชอาณาจักรจะต้องขนส่งผ่านเขตแดนตามทางอนุมัติเท่านั้น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๑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กรณีผู้นำของเข้า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ผู้ส่งของออก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นส่งมีเหตุจำเป็นต้องทำการขนส่งตามเส้นทางอื่นนอกทางอนุมัติและได้ยื่นคำร้องแสดงความจำนงล่วงหน้าต่อด่านศุลกากรว่าจะนำเข้า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่งออกผ่านเขตแดนใดๆทางบกหรือตอนใดแห่งเขตแดนนั้นผู้มีอำนาจตามที่กรมศุลกากรมอบหมายตามคำสั่งกรมศุลกากรว่าด้วยการมอบอำนาจให้ปฏิบัติราชการแทนอธิบดีกรมศุลกากรจะพิจารณาสั่งการเป็นรายๆไป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๒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สินค้าที่ยกเว้นอากรเนื่องจากนำออกจากคลังสินค้าทัณฑ์บนหรือจากเขตปลอดอากรหรือจากเขตประกอบการเสรีที่มิได้ผ่านกรรมวิธีการผลิตและสินค้านำเข้าที่ส่งกลับออกไปโดยขอคืนอากรขาเข้า </w:t>
      </w:r>
      <w:r w:rsidRPr="00586D86">
        <w:rPr>
          <w:rFonts w:ascii="Tahoma" w:hAnsi="Tahoma" w:cs="Tahoma"/>
          <w:noProof/>
          <w:sz w:val="20"/>
          <w:szCs w:val="20"/>
        </w:rPr>
        <w:t xml:space="preserve">(Re-Export)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จะส่งออกไปยังสหภาพเมียนมาร์สาธารณรัฐประชาธิปไตยประชาชนลาวกัมพูชาและมาเลเซียผ่านเขตแดนทางบกจะต้องส่งออกตามทางอนุมัติเท่านั้นห้ามมิให้ส่งออกตามทางอนุมัติเฉพาะคราว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๓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การนำของเข้า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ส่งของออกตามที่กล่าวในข้อ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๑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ให้กระทำได้เฉพาะระหว่างเวลา๐๖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๐๐</w:t>
      </w:r>
      <w:r w:rsidRPr="00586D86">
        <w:rPr>
          <w:rFonts w:ascii="Tahoma" w:hAnsi="Tahoma" w:cs="Tahoma"/>
          <w:noProof/>
          <w:sz w:val="20"/>
          <w:szCs w:val="20"/>
        </w:rPr>
        <w:t xml:space="preserve">&amp;ndash; </w:t>
      </w:r>
      <w:r w:rsidRPr="00586D86">
        <w:rPr>
          <w:rFonts w:ascii="Tahoma" w:hAnsi="Tahoma" w:cs="Tahoma"/>
          <w:noProof/>
          <w:sz w:val="20"/>
          <w:szCs w:val="20"/>
          <w:cs/>
        </w:rPr>
        <w:t>๑๘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๐๐น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เท่านั้น </w:t>
      </w:r>
      <w:r w:rsidRPr="00586D86">
        <w:rPr>
          <w:rFonts w:ascii="Tahoma" w:hAnsi="Tahoma" w:cs="Tahoma"/>
          <w:noProof/>
          <w:sz w:val="20"/>
          <w:szCs w:val="20"/>
        </w:rPr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การอนุญาตให้ทำการนำเข้า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ส่งออกตามทางอนุมัติเฉพาะคราวเป็นเพียงการอนุญาตในเบื้องต้นให้สามารถทำการนำเข้า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ส่งออกตามเส้นทางที่ได้รับอนุญาตเท่านั้นส่วนการปฏิบัติพิธีการอื่นๆยังคงต้องปฏิบัติตามปกติ </w:t>
      </w:r>
      <w:r w:rsidRPr="00586D86">
        <w:rPr>
          <w:rFonts w:ascii="Tahoma" w:hAnsi="Tahoma" w:cs="Tahoma"/>
          <w:noProof/>
          <w:sz w:val="20"/>
          <w:szCs w:val="20"/>
        </w:rPr>
        <w:t xml:space="preserve">(5)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่านศุลกากรจะอนุญาตให้ดำเนินการได้หากเห็นว่ามีเหตุอันสมควรและไม่มีความเสี่ยงต่อการกระทำความผิดกฎหมายหรือการทุจริตโดยพิจารณาจากชนิดสินค้าเหตุผลความจำเป็นประวัติการกระทำความผิดของผู้ขออนุญาตและพฤติการณ์อื่นๆ </w:t>
      </w:r>
      <w:r w:rsidRPr="00586D86">
        <w:rPr>
          <w:rFonts w:ascii="Tahoma" w:hAnsi="Tahoma" w:cs="Tahoma"/>
          <w:noProof/>
          <w:sz w:val="20"/>
          <w:szCs w:val="20"/>
        </w:rPr>
        <w:t xml:space="preserve">(6)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อนุญาตต้องยื่นคำร้องขอรับเจ้าหน้าที่ศุลกากรไปประจำการนอกเขตที่ทำการศุลกากรโดยเสียค่าธรรมเนียมตามกฎกระทรวงใบแนบศ</w:t>
      </w:r>
      <w:r w:rsidRPr="00586D86">
        <w:rPr>
          <w:rFonts w:ascii="Tahoma" w:hAnsi="Tahoma" w:cs="Tahoma"/>
          <w:noProof/>
          <w:sz w:val="20"/>
          <w:szCs w:val="20"/>
        </w:rPr>
        <w:t xml:space="preserve">.3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และใบแนบศ</w:t>
      </w:r>
      <w:r w:rsidRPr="00586D86">
        <w:rPr>
          <w:rFonts w:ascii="Tahoma" w:hAnsi="Tahoma" w:cs="Tahoma"/>
          <w:noProof/>
          <w:sz w:val="20"/>
          <w:szCs w:val="20"/>
        </w:rPr>
        <w:t xml:space="preserve">.4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และต้องปฏิบัติตามกฎหมายที่เกี่ยวกับของนั้นเช่นเดียวกับการนำเข้า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ส่งออกปกติทุกประการ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หน้า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ด่านศุลกากรแม่สายเลขที่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ตำบลแม่สายอำเภอแม่สายจังหวัดเชียงราย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57130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รับและตรวจสอบคำร้อง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เจ้าหน้าที่ดำเนินการพิจารณา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ตรวจสอบเส้นทาง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ตามสภาพภูมิประเทศของแต่ละเส้นทาง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B57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เลือกใช้เอกสารอย่างใดอย่างหนึ่งและรับรองความถูกต้องของสำเนาเอกสาร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B57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เลือกใช้เอกสารอย่างใดอย่างหนึ่งและรับรองความถูกต้องของสำเนาเอกสาร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B57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เลือกใช้เอกสารอย่างใดอย่างหนึ่งและรับรองความถูกต้องของสำเนาเอกสาร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B57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เลือกใช้เอกสารอย่างใดอย่างหนึ่งและรับรองความถูกต้องของสำเนาเอกสาร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หนังสือมอบอำนาจจากเจ้าของยานพาหนะ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B57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B57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กรณีมอบอำนาจและรับรองความถูกต้องของสำเนาเอกสาร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B57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กรณีมอบอำนาจและรับรองความถูกต้องของสำเนาเอกสาร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หนังสือคำร้อง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B57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แผนผังแสดงเส้นทางและจุดที่ขออนุญาตนำเข้า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ส่งออก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B57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รับรองความถูกต้องของสำเนาเอกสาร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lastRenderedPageBreak/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ระฆังศุลกากรด่านศุลกากรแม่สาย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นายด่านศุลกากรแม่สาย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) 053-166014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1332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โทรสารหมายเลข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053-166004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ไปรษณีย์โดยทำเป็นหนังสือส่งมาที่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กลุ่มคุ้มครองและส่งเสริมจริยธรรมกรมศุลกากรถนนสุนทรโกษาแขวงคลองเตยเขตคลองเตยกรุงเทพมหานคร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กรณีที่หัวหน้ากลุ่มคุ้มครองจริยธรรมของกรมศุลกากรเห็นควรรับเป็นเรื่องร้องเรียน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ติดต่อด้วยตนเองในวันและเวลาราชการณกลุ่มคุ้มครองและส่งเสริมจริยธรรม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กรมศุลกากรถนนสุนทรโกษาแขวงคลองเตยเขตคลองเตยกรุงเทพมหานคร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B578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B5788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65FE8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8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409CF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100524</cp:lastModifiedBy>
  <cp:revision>2</cp:revision>
  <dcterms:created xsi:type="dcterms:W3CDTF">2015-08-03T08:04:00Z</dcterms:created>
  <dcterms:modified xsi:type="dcterms:W3CDTF">2015-08-03T08:04:00Z</dcterms:modified>
</cp:coreProperties>
</file>