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การขอปฏิบัติพิธีการศุลกากรในรูปแบบเอกสาร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(Manual)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กรณีเครื่องคอมพิวเตอร์หรือระบบไฟฟ้าของศุลกากรขัดข้อง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ด่านศุลกากรแม่สาย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</w:p>
    <w:p w:rsidR="00974646" w:rsidRPr="00586D86" w:rsidRDefault="00EC591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ระบบคอมพิวเตอร์ระบบเครือข่ายหรือระบบไฟฟ้าของศุลกากรขัดข้องอันเป็นเหตุให้ไม่สามารถผ่านพิธีการศุลกากรทางอิเล็กทรอนิกส์ได้เป็นเวลาประมาณ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หัวหน้าหน่วยบริการศุลกากรนายด่านศุลกากรหรือผู้ทำการแทนจะพิจารณาสั่งการให้ผ่านพิธีการศุลกากรในรูปแบบกระดาษได้โดยมีแนวทางและขั้นตอนการปฏิบัติ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(1)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การยื่นใบขนสินค้าขาเข้าในรูปแบบกระดาษและการออกเลขที่ใบขนสินค้าในรูปแบบกระดาษแบ่งออกได้เป็น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(1.1)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นำของเข้ายังมิได้ส่งข้อมูลใบขนสินค้าขาเข้าเข้าสู่ระบบคอมพิวเตอร์ของศุลกากรให้ผู้นำของเข้าจัดทำใบขนสินค้าขาเข้าในรูปแบบกระดาษตามแบบที่ศุลกากรกำหนดพร้อมเอกสารประกอบในรูปแบบกระดาษโดยผู้นำของเข้าทำการลงนามในใบขนสินค้าขาเข้าและเอกสารประกอบทุกฉบับ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ชุดยื่นต่อหน่วยบริการศุลกากรณจุดบริการเจ้าหน้าที่ศุลกากรผู้มีอำนาจหน้าที่หรือผู้ที่ได้รับมอบหมายจะตรวจสอบใบขนสินค้าขาเข้าในรูปแบบกระดาษพร้อมเอกสารประกอบในรูปแบบกระดาษและออกเลขที่ใบขนสินค้าขาเข้าในรูปแบบกระดาษโดยประทับหรือเขียนเลขที่ใบขนสินค้าไว้ที่มุมบนด้านขวาของต้นฉบับใบขนสินค้าและสำเนาคู่ฉบับและลงลายมือชื่อพร้อมวันเดือนปีกำกับเอกสารประกอบใบขนสินค้าทุกฉบับ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(1.2)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นำของเข้าได้ส่งข้อมูลใบขนสินค้าขาเข้าเข้าสู่ระบบคอมพิวเตอร์ของศุลกากรแล้วก่อนระบบคอมพิวเตอร์ของศุลกากรขัดข้องแต่ยังมิได้รับการตอบกลับเลขที่ใบขนสินค้าขาเข้าจากระบบคอมพิวเตอร์ของศุลกากรให้ผู้นำของเข้าจัดทำใบขนสินค้าขาเข้าพร้อมใบรายละเอียดใบขนสินค้าขาเข้าที่พิมพ์ออกจากระบบคอมพิวเตอร์ของผู้นำของเข้าซึ่งมีเลข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Reference No.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และเอกสารประกอบในรูปแบบกระดาษโดยลงนามในใบขนสินค้าขาเข้าและเอกสารทุกฉบับจำนวน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ชุดยื่นต่อหน่วยบริการศุลกากรณจุดบริการเจ้าหน้าที่ศุลกากรผู้มีอำนาจหน้าที่หรือผู้ที่ได้รับมอบหมายจะตรวจสอบใบขนสินค้าขาเข้าในรูปแบบกระดาษพร้อมเอกสารประกอบในรูปแบบกระดาษให้ถูกต้องก่อนออกเลขที่ใบขนสินค้าในรูปแบบกระดาษโดยประทับหรือเขียนเลขที่ใบขนสินค้าไว้ที่มุมบนด้านขวาของต้นฉบับใบขนสินค้าและสำเนาคู่ฉบับและลงลายมือชื่อพร้อมวันเดือนปีกำกับเอกสารประกอบใบขนสินค้าทุกฉบับ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(1.3)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นำของเข้าได้ส่งข้อมูลใบขนสินค้าขาเข้าเข้าสู่ระบบคอมพิวเตอร์ของศุลกากรและได้รับการตอบกลับเลขที่ใบขนสินค้าขาเข้าจากระบบคอมพิวเตอร์กรมศุลกากรก่อนระบบคอมพิวเตอร์ของศุลกากรขัดข้องให้ผู้นำของเข้าพิมพ์ใบขนสินค้าขาเข้าพร้อมใบรายละเอียดใบขนสินค้าขาเข้าที่พิมพ์ออกจากระบบคอมพิวเตอร์ของผู้นำของเข้าซึ่งมีเลข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Reference No.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เลขที่ใบขนสินค้าขาเข้าแทนการยื่นเอกสารประกอบในรูปแบบกระดาษและทำการลงนามในใบขนสินค้าขาเข้าและเอกสารทุกฉบับ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ชุดยื่นต่อหน่วยบริการศุลกากรณจุดบริการเจ้าหน้าที่ศุลกากรผู้มีอำนาจหน้าที่หรือผู้ที่ได้รับมอบหมายจะลงนามกำกับเลขที่ใบขนสินค้าขาเข้าของต้นฉบับใบขนสินค้าและสำเนาคู่ฉบับและลงลายมือชื่อพร้อมวันเดือนปีกำกับเอกสารประกอบใบขนสินค้าทุกฉบับ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การสั่งการตรวจ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ศุลกากรผู้มีอำนาจหน้าที่หรือผู้ที่ได้รับมอบหมายจะรับรองยอดค่าภาษีอากรที่ต้องชำระตามใบขนสินค้าขาเข้าโดยจะเขียนยอดรวมค่าภาษีอากรด้วยหมึกสีแดงหากไม่มีค่าภาษีอากรที่ต้องชำระจะเขียนคำว่า </w:t>
      </w:r>
      <w:r w:rsidRPr="00586D86">
        <w:rPr>
          <w:rFonts w:ascii="Tahoma" w:hAnsi="Tahoma" w:cs="Tahoma"/>
          <w:noProof/>
          <w:sz w:val="20"/>
          <w:szCs w:val="20"/>
        </w:rPr>
        <w:t>[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ไม่มีค่าภาษีอากรที่ต้องชำระ</w:t>
      </w:r>
      <w:r w:rsidRPr="00586D86">
        <w:rPr>
          <w:rFonts w:ascii="Tahoma" w:hAnsi="Tahoma" w:cs="Tahoma"/>
          <w:noProof/>
          <w:sz w:val="20"/>
          <w:szCs w:val="20"/>
        </w:rPr>
        <w:t>]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ลงลายมือชื่อพร้อมประทับตราชื่อกำกับไว้ที่ต้นฉบับใบขนสินค้าและสำเนาคู่ฉบับทั้งนี้จะสั่งการตรวจเป็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ตรวจสอบพิกัดราคาและของ</w:t>
      </w:r>
      <w:r w:rsidRPr="00586D86">
        <w:rPr>
          <w:rFonts w:ascii="Tahoma" w:hAnsi="Tahoma" w:cs="Tahoma"/>
          <w:noProof/>
          <w:sz w:val="20"/>
          <w:szCs w:val="20"/>
        </w:rPr>
        <w:t xml:space="preserve">(Red Line) </w:t>
      </w:r>
      <w:r w:rsidRPr="00586D86">
        <w:rPr>
          <w:rFonts w:ascii="Tahoma" w:hAnsi="Tahoma" w:cs="Tahoma"/>
          <w:noProof/>
          <w:sz w:val="20"/>
          <w:szCs w:val="20"/>
          <w:cs/>
        </w:rPr>
        <w:t>เท่านั้นแล้วมอบต้นฉบับใบขนสินค้าและสำเนาคู่ฉบับคืนแก่ผู้นำของเข้าเพื่อเป็นหลักฐานในการผ่านพิธีการในการชำระภาษีอากรและตรวจปล่อยสินค้าต่อไป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การชำระค่าภาษีอากร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ให้ยื่นชำระค่าภาษีอากรต่อหน่วยรับชำระค่าภาษีอากรของท่า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หรือสนามบินที่นำของเข้าพร้อมใบขนสินค้าในรูปแบบกระดาษโดยเจ้าหน้าที่หน่วยรับชำระค่าภาษีอากรจะมอบต้นฉบับใบเสร็จรับเงินชั่วคราวและคืนใบขนสินค้าขาเข้าในรูปแบบกระดาษให้ผู้นำของเข้าเพื่อเป็นหลักฐานในการตรวจปล่อยสินค้าต่อไป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การตรวจสอบสินค้าและการรับของจากอารักขาศุลกากร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นำของเข้านำต้นฉบับใบเสร็จรับเงินชั่วคราวและต้นฉบับใบขนสินค้าขาเข้าในรูปแบบกระดาษและสำเนาคู่ฉบับไปติดต่อเจ้าหน้าที่ศุลกากรผู้มีอำนาจหน้าที่หรือผู้ที่ได้รับมอบหมายณโรงพักสินค้าเพื่อให้โรงพักสินค้าจัดเตรียมของให้เจ้าหน้าที่ศุลกากรตรวจสอบเจ้าหน้าที่ศุลกากรทำการตรวจสอบใบขนสินค้าขาเข้าใบเสร็จรับเงินก่อนแล้วจึงตรวจสอบพิกัดราคาและของหากถูกต้องจะบันทึกผลการตรวจปล่อยและลงลายมือชื่อพร้อมประทับตราชื่อที่ด้านหลังต้นฉบับใบขนสินค้าขาเข้าในรูปแบบกระดาษและสำเนาคู่ฉบับและบันทึกคำว่า </w:t>
      </w:r>
      <w:r w:rsidRPr="00586D86">
        <w:rPr>
          <w:rFonts w:ascii="Tahoma" w:hAnsi="Tahoma" w:cs="Tahoma"/>
          <w:noProof/>
          <w:sz w:val="20"/>
          <w:szCs w:val="20"/>
        </w:rPr>
        <w:t>[</w:t>
      </w:r>
      <w:r w:rsidRPr="00586D86">
        <w:rPr>
          <w:rFonts w:ascii="Tahoma" w:hAnsi="Tahoma" w:cs="Tahoma"/>
          <w:noProof/>
          <w:sz w:val="20"/>
          <w:szCs w:val="20"/>
          <w:cs/>
        </w:rPr>
        <w:t>ตรวจปล่อยสินค้าแล้ว</w:t>
      </w:r>
      <w:r w:rsidRPr="00586D86">
        <w:rPr>
          <w:rFonts w:ascii="Tahoma" w:hAnsi="Tahoma" w:cs="Tahoma"/>
          <w:noProof/>
          <w:sz w:val="20"/>
          <w:szCs w:val="20"/>
        </w:rPr>
        <w:t>]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ต้นฉบับใบเสร็จรับเงินชั่วคราวพร้อมลงลายมือชื่อและประทับตราชื่อวันเดือนปีกำกับแล้วคืนสำเนาคู่ฉบับใบขนสินค้าขาเข้าในรูปแบบกระดาษและต้นฉบับใบเสร็จรับเงินชั่วคราวให้ผู้นำของเข้าเพื่อติดต่อโรงพักสินค้าในการนำของออกจากอารักขาศุลกากรส่วนต้นฉบับใบขนสินค้าขาเข้าในรูปแบบเอกสารเจ้าหน้าที่ศุลกากรจะจัดเก็บไว้เพื่อเป็นหลักฐานในการตรวจสอบ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หน้า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หากมีการขอรับบริการณสำนักงาน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ด่านศุลกากรนอกเวลาราชการจะต้องชำระค่าล่วงเวลา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ค่าธรรมเนียมด้วย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ด่านศุลกากรแม่สาย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ตำบลแม่สายอำเภอแม่สายจังหวัดเชียงราย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เจ้าหน้าที่ศุลกากรรับใบขนสินค้าและเอกสารประกอบ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ตรวจสอบเอกสารและสั่งการตรวจ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รับชำระค่าภาษีอากร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59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59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คำขอการร้องขอปฏิบัติพิธีการศุลกากรในรูปแบบเอกสาร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(Manual)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กรณีเครื่องคอมพิวเตอร์หรือระบบไฟฟ้าของศุลกากรขัดข้อง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59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ใบขนสินค้าขาเข้า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59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บัญชีราคาสินค้า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(Invoice)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59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อกสารเป็นภาษาอื่นนอกเหนือจากภาษาไทยหรืออังกฤษจะต้องมีเอกสารฉบับแปลซึ่งรับรองโดยสถาบันทางภาษ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บัญชีรายละเอียดการบรรจุสินค้า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(Packing List)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59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ประทับตราพร้อมรับรองสำเนาทุกหน้า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ใบเสร็จค่าชำระภาษี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59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ประทับตราพร้อมรับรองสำเนาทุกหน้า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ค่าธรรมเนียมการขอรับบริการนอกเวลาราชการนอกเขตที่ทำการศุลกากรหรือทำการพิเศษ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ตามกฎกระทรวงฉบับที่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144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.2547)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เรื่องการจัดเก็บค่าธรรมเนียมและค่าเดินทาง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http://www.customs.go.th/wps/wcm/connect/Library+cus501th/InternetTH/9/9_1/SubLaw/B6744DB966CF1E10B8696D733D74AFBA)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ค่าธรรมเนียมในการผ่านพิธีการศุลกากรและตรวจปล่อยสินค้าต่อใบขนสินค้า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ระฆังศุลกากรของด่านศุลกากรแม่สาย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นายด่านศุลกากรแม่สาย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053 166014)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053166004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โดยทำเป็นหนังสือส่งมาที่กลุ่มคุ้มครองและส่งเสริมจริยธรรมกรมศุลกากรถนนสุนทรโกษาแขวงคลองเตยเขตคลองเตย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กรณีที่หัวหน้ากลุ่มคุ้มครองจริยธรรมของกรมศุลกากรเห็นควรรับเป็นเรื่องร้องเรียน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ณกลุ่มคุ้มครองและส่งเสริมจริยธรรมกรมศุลกากรถนนสุนทรโกษาแขวงคลองเตยเขตคลองเตย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EC591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27/07/2558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C5704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EC591F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1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4199E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100524</cp:lastModifiedBy>
  <cp:revision>2</cp:revision>
  <dcterms:created xsi:type="dcterms:W3CDTF">2015-08-03T07:47:00Z</dcterms:created>
  <dcterms:modified xsi:type="dcterms:W3CDTF">2015-08-03T07:47:00Z</dcterms:modified>
</cp:coreProperties>
</file>