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การขอจำลองเอกสารเกี่ยวกับการคืนอากรตามมาตรา 19 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สำนักสิทธิประโยชน์ทางภาษีอากร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ในกรณีผู้ใช้สิทธิประโยชน์ทางภาษีอากรด้านการขอคืนอากรตามมาตรา 19 ทวิ ต้องการเอกสารหลักฐานที่เกี่ยวข้องกับการขอคืนอากรตามมาตรา 19 ทวิ ที่ออกโดยกรมศุลกากร ผู้ใช้สิทธิประโยชน์ฯ ดังกล่าวสามารถยื่นคำขอจำลองเอกสารดังกล่าวได้</w:t>
        <w:br/>
        <w:t xml:space="preserve"/>
        <w:br/>
        <w:t xml:space="preserve">ทั้งนี้การจำลองเอกสารต้องชำระค่าปรับกรณีไม่รักษาเอกสาร บันทึกเรื่องราว ทะเบียน สมุดบัญชี หรือตราสารอย่างอื่น ซึ่งกฎหมายศุลกากรบังคับไว้ 1,000 บาท</w:t>
        <w:br/>
        <w:t xml:space="preserve"/>
        <w:br/>
        <w:t xml:space="preserve">หมายเหตุ</w:t>
        <w:br/>
        <w:t xml:space="preserve"/>
        <w:br/>
        <w:t xml:space="preserve">ฝ่ายคืนอากรที่ 1 รับผิดชอบดำเนินการด้านการคืนอากรตามมาตรา 19 ทวิ สำหรับผลิตภัณฑ์ส่งออกตามพิกัดศุลกากรตอนที่ 41-63</w:t>
        <w:br/>
        <w:t xml:space="preserve"/>
        <w:br/>
        <w:t xml:space="preserve">ฝ่ายคืนอากรที่ 2 รับผิดชอบดำเนินการด้านการคืนอากรตามมาตรา 19 ทวิ สำหรับผลิตภัณฑ์ส่งออกตามพิกัดศุลกากรตอนที่ 64-83 และ 93-97</w:t>
        <w:br/>
        <w:t xml:space="preserve"/>
        <w:br/>
        <w:t xml:space="preserve">ฝ่ายคืนอากรที่ 3 รับผิดชอบดำเนินการด้านการคืนอากรตามมาตรา 19 ทวิ สำหรับผลิตภัณฑ์ส่งออกตามพิกัดศุลกากรตอนที่ 84 และ 85</w:t>
        <w:br/>
        <w:t xml:space="preserve"/>
        <w:br/>
        <w:t xml:space="preserve">ฝ่ายคืนอากรที่ 4 รับผิดชอบดำเนินการด้านการคืนอากรตามมาตรา 19 ทวิ สำหรับผลิตภัณฑ์ส่งออกตามพิกัดศุลกากรตอนที่ 25-40</w:t>
        <w:br/>
        <w:t xml:space="preserve"/>
        <w:br/>
        <w:t xml:space="preserve">ฝ่ายคืนอากรที่ 5 รับผิดชอบดำเนินการด้านการคืนอากรตามมาตรา 19 ทวิ สำหรับผลิตภัณฑ์ส่งออกตามพิกัดศุลกากรตอนที่ 86-92</w:t>
        <w:br/>
        <w:t xml:space="preserve"/>
        <w:br/>
        <w:t xml:space="preserve">ฝ่ายคืนอากรที่ 6 รับผิดชอบดำเนินการด้านการคืนอากรตามมาตรา 19 ทวิ สำหรับผลิตภัณฑ์ส่งออกตามพิกัดศุลกากรตอนที่ 1-24</w:t>
        <w:br/>
        <w:t xml:space="preserve"/>
        <w:br/>
        <w:t xml:space="preserve">ค่าธรรมเนียมคู่มือสำหรับประชาชนแผ่นละ 40 บาท</w:t>
        <w:br/>
        <w:t xml:space="preserve"/>
        <w:br/>
        <w:t xml:space="preserve">**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**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ฝ่ายคืนอากรที่ 1 ส่วนคืนอากรตามมาตรา 19 ทวิ สำนักสิทธิประโยชน์ทางภาษีอากร ชั้น 3 อาคารเฉลิมพระเกียรติ 7 รอบ พระชนมพรรษา กรมศุลกากร  โทร. 0 2667 6575, 0 2667 7055/ติดต่อด้วยตนเอง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ฝ่ายคืนอากรที่ 2 ส่วนคืนอากรตามมาตรา 19 ทวิ สำนักสิทธิประโยชน์ทางภาษีอากร ชั้น 3 อาคารเฉลิมพระเกียรติ 7 รอบ พระชนมพรรษา กรมศุลกากร  โทร. 0 2667 6000 หรือ 0 2667 7000 ต่อ 5923, 0 2667 6588/ติดต่อด้วยตนเอง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ฝ่ายคืนอากรที่ 3 ส่วนคืนอากรตามมาตรา 19 ทวิ สำนักสิทธิประโยชน์ทางภาษีอากร ชั้น 3 อาคารเฉลิมพระเกียรติ 7 รอบ พระชนมพรรษา กรมศุลกากร  โทร. 0 2667 6610, 0 2667 6603/ติดต่อด้วยตนเอง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ฝ่ายคืนอากรที่ 4 ส่วนคืนอากรตามมาตรา 19 ทวิ สำนักสิทธิประโยชน์ทางภาษีอากร ชั้น 5 อาคารเฉลิมพระเกียรติ 7 รอบ พระชนมพรรษา กรมศุลกากร  โทร. 0 2667 6541, 0 2667 6563/ติดต่อด้วยตนเอง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ฝ่ายคืนอากรที่ 5 ส่วนคืนอากรตามมาตรา 19 ทวิ สำนักสิทธิประโยชน์ทางภาษีอากร ชั้น 3 อาคารเฉลิมพระเกียรติ 7 รอบ พระชนมพรรษา กรมศุลกากร  โทร. 0 2667 6582, 0 2667 6588/ติดต่อด้วยตนเอง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ฝ่ายคืนอากรที่ 6 ส่วนคืนอากรตามมาตรา 19 ทวิ สำนักสิทธิประโยชน์ทางภาษีอากร ชั้น 5 อาคารเฉลิมพระเกียรติ 7 รอบ พระชนมพรรษา กรมศุลกากร  โทร. 0 2667 6561, 0 2667 7043, 0 2667 7484/ติดต่อด้วยตนเอง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เจ้าหน้าที่ตรวจสอบความครบถ้วนถูกต้องของคำขอและเอกสารหลักฐานที่เกี่ยวข้อง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(กรณีตรวจสอบแล้วพบว่าคำขอและเอกสารหลักฐานครบถ้วนถูกต้อง เจ้าหน้าที่จะลงรับคำขอและบันทึกข้อมูลเข้าสู่ระบบคอมพิวเตอร์ของศุลกากรเพื่อดำเนินการในขั้นที่ 2 ต่อไป)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สำนักสิทธิประโยชน์ทางภาษีอากร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เจ้าหน้าที่พิจารณาคำขอและเอกสารหลักฐานที่เกี่ยวข้อง และค้นหาข้อมูลที่เกี่ยวข้องกับคำขอ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สำนักสิทธิประโยชน์ทางภาษีอากร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ผู้มีอำนาจพิจารณาคำขอและเอกสารหลักฐานที่เกี่ยวข้อง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กรณีผู้มีอำนาจอนุมัติ ผู้ร้องขอต้องไปชำระค่าธรรมเนียมการจำลองเอกสาร</w:t>
              <w:br/>
              <w:t xml:space="preserve">2. กรณีผู้มีอำนาจไม่อนุมัติ จะดำเนินการตามขั้นที่ 5 ต่อไป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สำนักสิทธิประโยชน์ทางภาษีอากร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เจ้าหน้าที่จำลองเอกสาร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สำนักสิทธิประโยชน์ทางภาษีอากร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ผู้มีอำนาจลงนามในหนังสือแจ้งผลการพิจารณาและออกเลขที่หนังสือผ่านทางระบบสารบรรณอิเล็กทรอนิกส์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สำนักสิทธิประโยชน์ทางภาษีอากร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เจ้าหน้าที่ตรวจสอบความเรียบร้อยของเอกสาร และบันทึกข้อมูลหนังสือแจ้งผลการพิจารณาเข้าสู่ระบบสารบรรณอิเล็กทรอนิกส์และสมุดทะเบียนรับคำขอ รวมทั้งแจ้งผลการพิจารณา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สำนักสิทธิประโยชน์ทางภาษีอากร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(สามารถเลือกใช้เอกสารอย่างใดอย่างหนึ่งในข้อ 2 และ 3 แทนได้)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ใบอนุญาตขับขี่รถยนต์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กรมการขนส่งทางบก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บัตรประจำตัวที่ทางราชการออกให้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(สามารถเลือกใช้เอกสารอย่างใดอย่างหนึ่งในข้อ 15.1  ข้อ 1 -2 แทนได้)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กรมการกงสุล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หนังสือรับรองหนังสือเดินทาง โดยต้องมี Notary Public ที่เชื่อถือได้เป็นผู้ลงนามรับรอง และออกให้ไม่เกิน 6 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(เลือกใช้เอกสารอย่างใดอย่างหนึ่ง)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คำขอจำลองเอกสาร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(ประทับตรานิติบุคคล (ถ้ามี) และลงลายมือชื่อรับรองโดยผู้มีอำนาจกระทำการหรือผู้ที่ได้รับมอบอำนาจ (ถ้ามี))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ใบแจ้งความกรณีเอกสารสูญหาย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ค่าธรรมเนียมการจำลองเอกสาร (แผ่นละ)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ระฆังศุลกากร : นายชัยฤทธิ์ แพทย์สมาน ผู้อำนวยการสำนักสิทธิประโยชน์ทางภาษีอากร โทร. 081 833 6435 , นายอุทัย กสิกรินท์ รักษาการผู้เชี่ยวชาญเฉพาะด้านสิทธิประโยชน์ทางภาษีอากรและผู้อำนวยการส่วนคืนอากรตามมาตรา 19 ทวิ โทร. 081 401 8138 และนางยุวรัตน์ นิลจันทร์ หัวหน้าฝ่ายคืนอากรที่ 4โทร. 081 611 3499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โทรศัพท์สายด่วนศุลกากร 1332 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โทรสารหมายเลข 0 2671 5250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 โดยทำเป็นหนังสือส่งมาที่ กลุ่มคุ้มครองและส่งเสริมจริยธรรม กรมศุลกากร ถนนสุนทรโกษา แขวงคลองเตย เขตคลองเตย กรุงเทพมหานคร 10110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จดหมายอิเล็กทรอนิกส์ (e-Mail) ที่ 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สื่อมวลชน (กรณีที่หัวหน้ากลุ่มคุ้มครองจริยธรรมของกรมศุลกากรเห็นควรรับเป็นเรื่องร้องเรียน)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ติดต่อด้วยตนเองในวันและเวลาราชการ ณ กลุ่มคุ้มครองและส่งเสริมจริยธรรม กรมศุลกากร ถนนสุนทรโกษา แขวงคลองเตย เขตคลองเตย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ศูนย์บริการศุลกากร (Customs Care Center หรือ CCC)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